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B92DBC" w14:textId="2935EB9D" w:rsidR="0019200E" w:rsidRDefault="005C6179">
      <w:pPr>
        <w:pStyle w:val="3GPPHeader"/>
        <w:tabs>
          <w:tab w:val="clear" w:pos="1800"/>
          <w:tab w:val="left" w:pos="1580"/>
        </w:tabs>
        <w:snapToGrid w:val="0"/>
        <w:rPr>
          <w:rFonts w:cs="Arial"/>
          <w:bCs/>
          <w:kern w:val="0"/>
          <w:sz w:val="22"/>
        </w:rPr>
      </w:pPr>
      <w:bookmarkStart w:id="0" w:name="OLE_LINK2"/>
      <w:bookmarkStart w:id="1" w:name="OLE_LINK1"/>
      <w:r>
        <w:rPr>
          <w:rFonts w:cs="Arial"/>
          <w:sz w:val="22"/>
        </w:rPr>
        <w:t>3GPP TSG RAN WG1 #1</w:t>
      </w:r>
      <w:r>
        <w:rPr>
          <w:rFonts w:cs="Arial" w:hint="eastAsia"/>
          <w:sz w:val="22"/>
        </w:rPr>
        <w:t>1</w:t>
      </w:r>
      <w:r w:rsidR="00090BD5">
        <w:rPr>
          <w:rFonts w:cs="Arial"/>
          <w:sz w:val="22"/>
        </w:rPr>
        <w:t>5</w:t>
      </w:r>
      <w:r>
        <w:rPr>
          <w:rFonts w:cs="Arial"/>
          <w:sz w:val="22"/>
        </w:rPr>
        <w:tab/>
      </w:r>
      <w:r>
        <w:rPr>
          <w:rFonts w:eastAsia="Calibri" w:cs="Arial"/>
          <w:kern w:val="0"/>
          <w:sz w:val="22"/>
          <w:lang w:eastAsia="en-US"/>
        </w:rPr>
        <w:t>R1-</w:t>
      </w:r>
      <w:r w:rsidR="00CE2A83">
        <w:rPr>
          <w:rFonts w:cs="Arial"/>
          <w:kern w:val="0"/>
          <w:sz w:val="22"/>
        </w:rPr>
        <w:t>23</w:t>
      </w:r>
      <w:r w:rsidR="001D1BFB" w:rsidRPr="001D1BFB">
        <w:rPr>
          <w:rFonts w:cs="Arial"/>
          <w:kern w:val="0"/>
          <w:sz w:val="22"/>
        </w:rPr>
        <w:t>11199</w:t>
      </w:r>
    </w:p>
    <w:p w14:paraId="771C504C" w14:textId="388B6798" w:rsidR="0019200E" w:rsidRPr="00090BD5" w:rsidRDefault="00090BD5" w:rsidP="00090BD5">
      <w:pPr>
        <w:rPr>
          <w:rFonts w:ascii="Arial" w:eastAsia="宋体" w:hAnsi="Arial" w:cs="Arial"/>
          <w:b/>
          <w:kern w:val="2"/>
        </w:rPr>
      </w:pPr>
      <w:r w:rsidRPr="00090BD5">
        <w:rPr>
          <w:rFonts w:ascii="Arial" w:eastAsia="宋体" w:hAnsi="Arial" w:cs="Arial"/>
          <w:b/>
          <w:kern w:val="2"/>
        </w:rPr>
        <w:t>Chicago, USA, November 13</w:t>
      </w:r>
      <w:r w:rsidRPr="00090BD5">
        <w:rPr>
          <w:rFonts w:ascii="Arial" w:eastAsia="宋体" w:hAnsi="Arial" w:cs="Arial" w:hint="eastAsia"/>
          <w:b/>
          <w:kern w:val="2"/>
          <w:vertAlign w:val="superscript"/>
        </w:rPr>
        <w:t>th</w:t>
      </w:r>
      <w:r w:rsidRPr="00090BD5">
        <w:rPr>
          <w:rFonts w:ascii="Arial" w:eastAsia="宋体" w:hAnsi="Arial" w:cs="Arial"/>
          <w:b/>
          <w:kern w:val="2"/>
        </w:rPr>
        <w:t xml:space="preserve"> – November 17</w:t>
      </w:r>
      <w:r w:rsidRPr="00090BD5">
        <w:rPr>
          <w:rFonts w:ascii="Arial" w:eastAsia="宋体" w:hAnsi="Arial" w:cs="Arial"/>
          <w:b/>
          <w:kern w:val="2"/>
          <w:vertAlign w:val="superscript"/>
        </w:rPr>
        <w:t>th</w:t>
      </w:r>
      <w:r w:rsidRPr="00090BD5">
        <w:rPr>
          <w:rFonts w:ascii="Arial" w:eastAsia="宋体" w:hAnsi="Arial" w:cs="Arial"/>
          <w:b/>
          <w:kern w:val="2"/>
        </w:rPr>
        <w:t>, 2023</w:t>
      </w:r>
    </w:p>
    <w:p w14:paraId="14416CFF" w14:textId="77777777" w:rsidR="0019200E" w:rsidRDefault="0019200E">
      <w:pPr>
        <w:pStyle w:val="3GPPHeader"/>
        <w:snapToGrid w:val="0"/>
        <w:rPr>
          <w:rFonts w:cs="Arial"/>
          <w:sz w:val="22"/>
        </w:rPr>
      </w:pPr>
    </w:p>
    <w:p w14:paraId="2CFF3001" w14:textId="77777777" w:rsidR="0019200E" w:rsidRDefault="005C6179">
      <w:pPr>
        <w:pStyle w:val="3GPPHeader"/>
        <w:tabs>
          <w:tab w:val="clear" w:pos="1800"/>
          <w:tab w:val="left" w:pos="1580"/>
        </w:tabs>
        <w:snapToGrid w:val="0"/>
        <w:rPr>
          <w:rFonts w:cs="Arial"/>
          <w:sz w:val="22"/>
        </w:rPr>
      </w:pPr>
      <w:r>
        <w:rPr>
          <w:rFonts w:cs="Arial"/>
          <w:sz w:val="22"/>
        </w:rPr>
        <w:t>Source:</w:t>
      </w:r>
      <w:r>
        <w:rPr>
          <w:rFonts w:cs="Arial"/>
          <w:sz w:val="22"/>
        </w:rPr>
        <w:tab/>
        <w:t>ZTE</w:t>
      </w:r>
    </w:p>
    <w:p w14:paraId="54E16723" w14:textId="4CBF278E" w:rsidR="0019200E" w:rsidRDefault="005C6179">
      <w:pPr>
        <w:pStyle w:val="3GPPHeader"/>
        <w:tabs>
          <w:tab w:val="clear" w:pos="1800"/>
          <w:tab w:val="left" w:pos="1580"/>
        </w:tabs>
        <w:snapToGrid w:val="0"/>
        <w:rPr>
          <w:rFonts w:cs="Arial"/>
          <w:sz w:val="22"/>
        </w:rPr>
      </w:pPr>
      <w:r>
        <w:rPr>
          <w:rFonts w:cs="Arial"/>
          <w:sz w:val="22"/>
        </w:rPr>
        <w:t>Title:</w:t>
      </w:r>
      <w:r>
        <w:rPr>
          <w:rFonts w:cs="Arial"/>
          <w:sz w:val="22"/>
        </w:rPr>
        <w:tab/>
      </w:r>
      <w:r>
        <w:rPr>
          <w:rFonts w:cs="Arial" w:hint="eastAsia"/>
          <w:sz w:val="22"/>
        </w:rPr>
        <w:t>Discussion on</w:t>
      </w:r>
      <w:r w:rsidR="00895469">
        <w:rPr>
          <w:rFonts w:cs="Arial"/>
          <w:sz w:val="22"/>
        </w:rPr>
        <w:t xml:space="preserve"> the RAN1 related aspects for NTN above 10 GHz</w:t>
      </w:r>
    </w:p>
    <w:p w14:paraId="663E7C35" w14:textId="4538B90E" w:rsidR="0019200E" w:rsidRDefault="005C6179">
      <w:pPr>
        <w:pStyle w:val="3GPPHeader"/>
        <w:tabs>
          <w:tab w:val="clear" w:pos="1800"/>
          <w:tab w:val="left" w:pos="1580"/>
        </w:tabs>
        <w:snapToGrid w:val="0"/>
        <w:rPr>
          <w:rFonts w:cs="Arial"/>
          <w:sz w:val="22"/>
        </w:rPr>
      </w:pPr>
      <w:r>
        <w:rPr>
          <w:rFonts w:cs="Arial"/>
          <w:sz w:val="22"/>
        </w:rPr>
        <w:t>Agenda Item:</w:t>
      </w:r>
      <w:r>
        <w:rPr>
          <w:rFonts w:cs="Arial"/>
          <w:sz w:val="22"/>
        </w:rPr>
        <w:tab/>
      </w:r>
      <w:r w:rsidR="004C7690">
        <w:rPr>
          <w:rFonts w:cs="Arial"/>
          <w:sz w:val="22"/>
        </w:rPr>
        <w:t>8</w:t>
      </w:r>
      <w:r>
        <w:rPr>
          <w:rFonts w:cs="Arial"/>
          <w:sz w:val="22"/>
        </w:rPr>
        <w:t>.</w:t>
      </w:r>
      <w:r w:rsidR="004C7690">
        <w:rPr>
          <w:rFonts w:cs="Arial"/>
          <w:sz w:val="22"/>
        </w:rPr>
        <w:t>13</w:t>
      </w:r>
    </w:p>
    <w:p w14:paraId="062FFCF0" w14:textId="77777777" w:rsidR="0019200E" w:rsidRDefault="005C6179">
      <w:pPr>
        <w:pBdr>
          <w:bottom w:val="single" w:sz="6" w:space="1" w:color="auto"/>
        </w:pBdr>
        <w:snapToGrid w:val="0"/>
        <w:jc w:val="both"/>
        <w:rPr>
          <w:rFonts w:ascii="Arial" w:hAnsi="Arial"/>
          <w:b/>
        </w:rPr>
      </w:pPr>
      <w:r>
        <w:rPr>
          <w:rFonts w:ascii="Arial" w:hAnsi="Arial"/>
          <w:b/>
        </w:rPr>
        <w:t>Document for: Discussion</w:t>
      </w:r>
      <w:bookmarkEnd w:id="0"/>
      <w:bookmarkEnd w:id="1"/>
    </w:p>
    <w:p w14:paraId="7A072414"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14:paraId="7F000980" w14:textId="15426FB0"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eastAsia="宋体" w:hAnsi="Times New Roman" w:cs="Times New Roman" w:hint="eastAsia"/>
          <w:sz w:val="20"/>
          <w:szCs w:val="20"/>
        </w:rPr>
        <w:t xml:space="preserve">In </w:t>
      </w:r>
      <w:r>
        <w:rPr>
          <w:rFonts w:ascii="Times New Roman" w:eastAsia="宋体" w:hAnsi="Times New Roman" w:cs="Times New Roman"/>
          <w:sz w:val="20"/>
          <w:szCs w:val="20"/>
        </w:rPr>
        <w:t>RAN1#11</w:t>
      </w:r>
      <w:r w:rsidR="004C7690">
        <w:rPr>
          <w:rFonts w:ascii="Times New Roman" w:eastAsia="宋体" w:hAnsi="Times New Roman" w:cs="Times New Roman"/>
          <w:sz w:val="20"/>
          <w:szCs w:val="20"/>
        </w:rPr>
        <w:t>4</w:t>
      </w:r>
      <w:r>
        <w:rPr>
          <w:rFonts w:ascii="Times New Roman" w:eastAsia="宋体" w:hAnsi="Times New Roman" w:cs="Times New Roman"/>
          <w:sz w:val="20"/>
          <w:szCs w:val="20"/>
        </w:rPr>
        <w:t xml:space="preserve">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_Ref141087746 \r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B7058E">
        <w:rPr>
          <w:rFonts w:ascii="Times New Roman" w:eastAsia="宋体" w:hAnsi="Times New Roman" w:cs="Times New Roman"/>
          <w:sz w:val="20"/>
          <w:szCs w:val="20"/>
        </w:rPr>
        <w:t>[1]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Pr>
          <w:rFonts w:ascii="Times New Roman" w:hAnsi="Times New Roman"/>
          <w:sz w:val="20"/>
          <w:szCs w:val="20"/>
        </w:rPr>
        <w:t xml:space="preserve">the </w:t>
      </w:r>
      <w:r w:rsidR="004C7690">
        <w:rPr>
          <w:rFonts w:ascii="Times New Roman" w:hAnsi="Times New Roman"/>
          <w:sz w:val="20"/>
          <w:szCs w:val="20"/>
        </w:rPr>
        <w:t>FR2-NTN</w:t>
      </w:r>
      <w:r>
        <w:rPr>
          <w:rFonts w:ascii="Times New Roman" w:hAnsi="Times New Roman"/>
          <w:sz w:val="20"/>
          <w:szCs w:val="20"/>
        </w:rPr>
        <w:t xml:space="preserve"> was discussed </w:t>
      </w:r>
      <w:r w:rsidR="004C7690">
        <w:rPr>
          <w:rFonts w:ascii="Times New Roman" w:hAnsi="Times New Roman"/>
          <w:sz w:val="20"/>
          <w:szCs w:val="20"/>
        </w:rPr>
        <w:t>based on RAN4 LS</w:t>
      </w:r>
      <w:r w:rsidR="00FD4C17">
        <w:rPr>
          <w:rFonts w:ascii="Times New Roman" w:hAnsi="Times New Roman"/>
          <w:sz w:val="20"/>
          <w:szCs w:val="20"/>
        </w:rPr>
        <w:t xml:space="preserve"> </w:t>
      </w:r>
      <w:r w:rsidR="00FD4C17">
        <w:rPr>
          <w:rFonts w:ascii="Times New Roman" w:hAnsi="Times New Roman"/>
          <w:sz w:val="20"/>
          <w:szCs w:val="20"/>
        </w:rPr>
        <w:fldChar w:fldCharType="begin"/>
      </w:r>
      <w:r w:rsidR="00FD4C17">
        <w:rPr>
          <w:rFonts w:ascii="Times New Roman" w:hAnsi="Times New Roman"/>
          <w:sz w:val="20"/>
          <w:szCs w:val="20"/>
        </w:rPr>
        <w:instrText xml:space="preserve"> REF _Ref146007447 \n \h </w:instrText>
      </w:r>
      <w:r w:rsidR="00FD4C17">
        <w:rPr>
          <w:rFonts w:ascii="Times New Roman" w:hAnsi="Times New Roman"/>
          <w:sz w:val="20"/>
          <w:szCs w:val="20"/>
        </w:rPr>
      </w:r>
      <w:r w:rsidR="00FD4C17">
        <w:rPr>
          <w:rFonts w:ascii="Times New Roman" w:hAnsi="Times New Roman"/>
          <w:sz w:val="20"/>
          <w:szCs w:val="20"/>
        </w:rPr>
        <w:fldChar w:fldCharType="separate"/>
      </w:r>
      <w:r w:rsidR="00B7058E">
        <w:rPr>
          <w:rFonts w:ascii="Times New Roman" w:hAnsi="Times New Roman"/>
          <w:sz w:val="20"/>
          <w:szCs w:val="20"/>
        </w:rPr>
        <w:t>[2]</w:t>
      </w:r>
      <w:r w:rsidR="00FD4C17">
        <w:rPr>
          <w:rFonts w:ascii="Times New Roman" w:hAnsi="Times New Roman"/>
          <w:sz w:val="20"/>
          <w:szCs w:val="20"/>
        </w:rPr>
        <w:fldChar w:fldCharType="end"/>
      </w:r>
      <w:r w:rsidR="004C7690">
        <w:rPr>
          <w:rFonts w:ascii="Times New Roman" w:hAnsi="Times New Roman"/>
          <w:sz w:val="20"/>
          <w:szCs w:val="20"/>
        </w:rPr>
        <w:t xml:space="preserve"> and following </w:t>
      </w:r>
      <w:r w:rsidR="004C7690">
        <w:rPr>
          <w:rFonts w:ascii="Times New Roman" w:hAnsi="Times New Roman" w:hint="eastAsia"/>
          <w:sz w:val="20"/>
          <w:szCs w:val="20"/>
        </w:rPr>
        <w:t>potential</w:t>
      </w:r>
      <w:r w:rsidR="004C7690">
        <w:rPr>
          <w:rFonts w:ascii="Times New Roman" w:hAnsi="Times New Roman"/>
          <w:sz w:val="20"/>
          <w:szCs w:val="20"/>
        </w:rPr>
        <w:t xml:space="preserve"> aspects are to be further </w:t>
      </w:r>
      <w:r w:rsidR="004C7690">
        <w:rPr>
          <w:rFonts w:ascii="Times New Roman" w:hAnsi="Times New Roman" w:hint="eastAsia"/>
          <w:sz w:val="20"/>
          <w:szCs w:val="20"/>
        </w:rPr>
        <w:t>considered</w:t>
      </w:r>
      <w:r>
        <w:rPr>
          <w:rFonts w:ascii="Times New Roman" w:hAnsi="Times New Roman"/>
          <w:sz w:val="20"/>
          <w:szCs w:val="20"/>
        </w:rPr>
        <w:t>.</w:t>
      </w:r>
    </w:p>
    <w:tbl>
      <w:tblPr>
        <w:tblStyle w:val="af3"/>
        <w:tblW w:w="0" w:type="auto"/>
        <w:tblInd w:w="440" w:type="dxa"/>
        <w:tblLook w:val="04A0" w:firstRow="1" w:lastRow="0" w:firstColumn="1" w:lastColumn="0" w:noHBand="0" w:noVBand="1"/>
      </w:tblPr>
      <w:tblGrid>
        <w:gridCol w:w="8910"/>
      </w:tblGrid>
      <w:tr w:rsidR="0019200E" w14:paraId="3B5499EE" w14:textId="77777777">
        <w:tc>
          <w:tcPr>
            <w:tcW w:w="9350" w:type="dxa"/>
          </w:tcPr>
          <w:p w14:paraId="49070869" w14:textId="77777777" w:rsidR="004C7690" w:rsidRPr="004C7690" w:rsidRDefault="004C7690" w:rsidP="004C7690">
            <w:pPr>
              <w:spacing w:after="0" w:line="240" w:lineRule="auto"/>
              <w:rPr>
                <w:rFonts w:ascii="Times" w:eastAsia="Batang" w:hAnsi="Times" w:cs="Times New Roman"/>
                <w:b/>
                <w:sz w:val="20"/>
                <w:szCs w:val="24"/>
                <w:lang w:val="en-GB" w:eastAsia="en-US"/>
              </w:rPr>
            </w:pPr>
            <w:bookmarkStart w:id="3" w:name="_Hlk134451567"/>
            <w:r w:rsidRPr="004C7690">
              <w:rPr>
                <w:rFonts w:ascii="Times" w:eastAsia="Batang" w:hAnsi="Times" w:cs="Times New Roman"/>
                <w:b/>
                <w:sz w:val="20"/>
                <w:szCs w:val="24"/>
                <w:lang w:val="en-GB" w:eastAsia="en-US"/>
              </w:rPr>
              <w:t>Observation</w:t>
            </w:r>
          </w:p>
          <w:p w14:paraId="2DDA72E5" w14:textId="77777777" w:rsidR="004C7690" w:rsidRPr="004C7690" w:rsidRDefault="004C7690" w:rsidP="004C7690">
            <w:p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There is potential RAN1 discussion on the following aspects to support the RAN4 work on NTN above 10 GHz:</w:t>
            </w:r>
          </w:p>
          <w:p w14:paraId="3076915C"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PRACH configuration</w:t>
            </w:r>
          </w:p>
          <w:p w14:paraId="4FB34BEA"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UE autonomous timing advance in connection with transmit timing errors and their associated requirements.</w:t>
            </w:r>
          </w:p>
          <w:p w14:paraId="2C743384" w14:textId="5B6101F1"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Timing issues, e.g. MAC-CE application time in case of VSAT antenna for NR over NTN</w:t>
            </w:r>
          </w:p>
          <w:p w14:paraId="00E90AD3"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bookmarkStart w:id="4" w:name="_Hlk146100724"/>
            <w:r w:rsidRPr="004C7690">
              <w:rPr>
                <w:rFonts w:ascii="Times" w:eastAsia="Batang" w:hAnsi="Times" w:cs="Times New Roman"/>
                <w:sz w:val="20"/>
                <w:szCs w:val="24"/>
                <w:lang w:val="en-GB" w:eastAsia="x-none"/>
              </w:rPr>
              <w:t>Reference subcarrier spacing for FR2-NTN</w:t>
            </w:r>
          </w:p>
          <w:bookmarkEnd w:id="4"/>
          <w:p w14:paraId="0750F927" w14:textId="77777777" w:rsidR="004C7690" w:rsidRPr="004C7690" w:rsidRDefault="004C7690" w:rsidP="004C7690">
            <w:pPr>
              <w:numPr>
                <w:ilvl w:val="0"/>
                <w:numId w:val="9"/>
              </w:numPr>
              <w:spacing w:after="0" w:line="240" w:lineRule="auto"/>
              <w:rPr>
                <w:rFonts w:ascii="Times" w:eastAsia="Batang" w:hAnsi="Times" w:cs="Times New Roman"/>
                <w:sz w:val="20"/>
                <w:szCs w:val="24"/>
                <w:lang w:val="en-GB" w:eastAsia="x-none"/>
              </w:rPr>
            </w:pPr>
            <w:r w:rsidRPr="004C7690">
              <w:rPr>
                <w:rFonts w:ascii="Times" w:eastAsia="Batang" w:hAnsi="Times" w:cs="Times New Roman" w:hint="eastAsia"/>
                <w:sz w:val="20"/>
                <w:szCs w:val="24"/>
                <w:lang w:val="en-GB" w:eastAsia="x-none"/>
              </w:rPr>
              <w:t>P</w:t>
            </w:r>
            <w:r w:rsidRPr="004C7690">
              <w:rPr>
                <w:rFonts w:ascii="Times" w:eastAsia="Batang" w:hAnsi="Times" w:cs="Times New Roman"/>
                <w:sz w:val="20"/>
                <w:szCs w:val="24"/>
                <w:lang w:val="en-GB" w:eastAsia="x-none"/>
              </w:rPr>
              <w:t>otential specification impact</w:t>
            </w:r>
          </w:p>
          <w:p w14:paraId="559474E0" w14:textId="7EAD59F5" w:rsidR="0019200E" w:rsidRPr="004C7690" w:rsidRDefault="004C7690" w:rsidP="004C7690">
            <w:pPr>
              <w:tabs>
                <w:tab w:val="left" w:pos="1080"/>
              </w:tabs>
              <w:spacing w:after="0" w:line="240" w:lineRule="auto"/>
              <w:rPr>
                <w:rFonts w:ascii="Times" w:eastAsia="Batang" w:hAnsi="Times" w:cs="Times New Roman"/>
                <w:sz w:val="20"/>
                <w:szCs w:val="24"/>
                <w:lang w:val="en-GB" w:eastAsia="x-none"/>
              </w:rPr>
            </w:pPr>
            <w:r w:rsidRPr="004C7690">
              <w:rPr>
                <w:rFonts w:ascii="Times" w:eastAsia="Batang" w:hAnsi="Times" w:cs="Times New Roman"/>
                <w:sz w:val="20"/>
                <w:szCs w:val="24"/>
                <w:lang w:val="en-GB" w:eastAsia="x-none"/>
              </w:rPr>
              <w:t>No RAN1 specification impact is foreseen on channel raster and synchronization raster for NTN above 10 GHz.</w:t>
            </w:r>
          </w:p>
        </w:tc>
      </w:tr>
    </w:tbl>
    <w:bookmarkEnd w:id="3"/>
    <w:p w14:paraId="37A21029" w14:textId="397F5592" w:rsidR="0019200E" w:rsidRDefault="005C6179">
      <w:pPr>
        <w:spacing w:beforeLines="50" w:before="120" w:afterLines="50" w:after="120" w:line="240" w:lineRule="auto"/>
        <w:ind w:leftChars="200" w:left="440"/>
        <w:jc w:val="both"/>
        <w:rPr>
          <w:rFonts w:ascii="Times New Roman" w:hAnsi="Times New Roman"/>
          <w:sz w:val="20"/>
          <w:szCs w:val="20"/>
        </w:rPr>
      </w:pPr>
      <w:r>
        <w:rPr>
          <w:rFonts w:ascii="Times New Roman" w:hAnsi="Times New Roman"/>
          <w:sz w:val="20"/>
          <w:szCs w:val="20"/>
        </w:rPr>
        <w:t xml:space="preserve">In </w:t>
      </w:r>
      <w:r w:rsidR="00343482">
        <w:rPr>
          <w:rFonts w:ascii="Times New Roman" w:hAnsi="Times New Roman"/>
          <w:sz w:val="20"/>
          <w:szCs w:val="20"/>
        </w:rPr>
        <w:t xml:space="preserve">RAN1#114bis, </w:t>
      </w:r>
      <w:r w:rsidR="0039707D">
        <w:rPr>
          <w:rFonts w:ascii="Times New Roman" w:hAnsi="Times New Roman"/>
          <w:sz w:val="20"/>
          <w:szCs w:val="20"/>
        </w:rPr>
        <w:t xml:space="preserve">some working assumptions and conclusions are made for above aspects with some issues open. In </w:t>
      </w:r>
      <w:r>
        <w:rPr>
          <w:rFonts w:ascii="Times New Roman" w:hAnsi="Times New Roman"/>
          <w:sz w:val="20"/>
          <w:szCs w:val="20"/>
        </w:rPr>
        <w:t xml:space="preserve">this contribution, </w:t>
      </w:r>
      <w:r w:rsidR="0039707D">
        <w:rPr>
          <w:rFonts w:ascii="Times New Roman" w:hAnsi="Times New Roman"/>
          <w:sz w:val="20"/>
          <w:szCs w:val="20"/>
        </w:rPr>
        <w:t>further</w:t>
      </w:r>
      <w:r>
        <w:rPr>
          <w:rFonts w:ascii="Times New Roman" w:hAnsi="Times New Roman" w:hint="eastAsia"/>
          <w:sz w:val="20"/>
          <w:szCs w:val="20"/>
        </w:rPr>
        <w:t xml:space="preserve"> </w:t>
      </w:r>
      <w:r w:rsidR="004C7690">
        <w:rPr>
          <w:rFonts w:ascii="Times New Roman" w:hAnsi="Times New Roman" w:hint="eastAsia"/>
          <w:sz w:val="20"/>
          <w:szCs w:val="20"/>
        </w:rPr>
        <w:t>ev</w:t>
      </w:r>
      <w:r w:rsidR="004C7690">
        <w:rPr>
          <w:rFonts w:ascii="Times New Roman" w:hAnsi="Times New Roman"/>
          <w:sz w:val="20"/>
          <w:szCs w:val="20"/>
        </w:rPr>
        <w:t xml:space="preserve">aluations and views on </w:t>
      </w:r>
      <w:r w:rsidR="0039707D">
        <w:rPr>
          <w:rFonts w:ascii="Times New Roman" w:hAnsi="Times New Roman"/>
          <w:sz w:val="20"/>
          <w:szCs w:val="20"/>
        </w:rPr>
        <w:t xml:space="preserve">remaining issues of </w:t>
      </w:r>
      <w:r w:rsidR="004C7690">
        <w:rPr>
          <w:rFonts w:ascii="Times New Roman" w:hAnsi="Times New Roman"/>
          <w:sz w:val="20"/>
          <w:szCs w:val="20"/>
        </w:rPr>
        <w:t>above aspects</w:t>
      </w:r>
      <w:r>
        <w:rPr>
          <w:rFonts w:ascii="Times New Roman" w:hAnsi="Times New Roman"/>
          <w:sz w:val="20"/>
          <w:szCs w:val="20"/>
        </w:rPr>
        <w:t xml:space="preserve"> are elaborated</w:t>
      </w:r>
      <w:r>
        <w:rPr>
          <w:rFonts w:ascii="Times New Roman" w:hAnsi="Times New Roman" w:hint="eastAsia"/>
          <w:sz w:val="20"/>
          <w:szCs w:val="20"/>
        </w:rPr>
        <w:t>.</w:t>
      </w:r>
      <w:r>
        <w:rPr>
          <w:rFonts w:ascii="Times New Roman" w:hAnsi="Times New Roman"/>
          <w:sz w:val="20"/>
          <w:szCs w:val="20"/>
        </w:rPr>
        <w:t xml:space="preserve"> </w:t>
      </w:r>
    </w:p>
    <w:p w14:paraId="5F52C06C" w14:textId="71C89F2F" w:rsidR="0019200E" w:rsidRDefault="004C7690">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PRACH configuration</w:t>
      </w:r>
    </w:p>
    <w:p w14:paraId="0D514342" w14:textId="75C83348" w:rsidR="00FD4C17" w:rsidRDefault="00FD4C1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the LS from RAN4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_Ref146007447 \n \h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00B7058E">
        <w:rPr>
          <w:rFonts w:ascii="Times New Roman" w:eastAsia="宋体" w:hAnsi="Times New Roman" w:cs="Times New Roman"/>
          <w:sz w:val="20"/>
          <w:szCs w:val="20"/>
        </w:rPr>
        <w:t>[2]</w:t>
      </w:r>
      <w:r>
        <w:rPr>
          <w:rFonts w:ascii="Times New Roman" w:eastAsia="宋体" w:hAnsi="Times New Roman" w:cs="Times New Roman"/>
          <w:sz w:val="20"/>
          <w:szCs w:val="20"/>
        </w:rPr>
        <w:fldChar w:fldCharType="end"/>
      </w:r>
      <w:r w:rsidR="005C6179">
        <w:rPr>
          <w:rFonts w:ascii="Times New Roman" w:eastAsia="宋体" w:hAnsi="Times New Roman" w:cs="Times New Roman"/>
          <w:sz w:val="20"/>
          <w:szCs w:val="20"/>
        </w:rPr>
        <w:t xml:space="preserve">, </w:t>
      </w:r>
      <w:r w:rsidR="003376AC">
        <w:rPr>
          <w:rFonts w:ascii="Times New Roman" w:eastAsia="宋体" w:hAnsi="Times New Roman" w:cs="Times New Roman"/>
          <w:sz w:val="20"/>
          <w:szCs w:val="20"/>
        </w:rPr>
        <w:t xml:space="preserve">The </w:t>
      </w:r>
      <w:r w:rsidRPr="00FD4C17">
        <w:rPr>
          <w:rFonts w:ascii="Times New Roman" w:eastAsia="宋体" w:hAnsi="Times New Roman" w:cs="Times New Roman"/>
          <w:sz w:val="20"/>
          <w:szCs w:val="20"/>
        </w:rPr>
        <w:t>NTN Ka band</w:t>
      </w:r>
      <w:r w:rsidR="003376AC">
        <w:rPr>
          <w:rFonts w:ascii="Times New Roman" w:eastAsia="宋体" w:hAnsi="Times New Roman" w:cs="Times New Roman"/>
          <w:sz w:val="20"/>
          <w:szCs w:val="20"/>
        </w:rPr>
        <w:t xml:space="preserve"> will </w:t>
      </w:r>
      <w:r w:rsidR="00DE4642">
        <w:rPr>
          <w:rFonts w:ascii="Times New Roman" w:eastAsia="宋体" w:hAnsi="Times New Roman" w:cs="Times New Roman"/>
          <w:sz w:val="20"/>
          <w:szCs w:val="20"/>
        </w:rPr>
        <w:t>be defined</w:t>
      </w:r>
      <w:r w:rsidR="003376AC">
        <w:rPr>
          <w:rFonts w:ascii="Times New Roman" w:eastAsia="宋体" w:hAnsi="Times New Roman" w:cs="Times New Roman"/>
          <w:sz w:val="20"/>
          <w:szCs w:val="20"/>
        </w:rPr>
        <w:t xml:space="preserve"> as the FDD bands</w:t>
      </w:r>
      <w:r>
        <w:rPr>
          <w:rFonts w:ascii="Times New Roman" w:eastAsia="宋体" w:hAnsi="Times New Roman" w:cs="Times New Roman"/>
          <w:sz w:val="20"/>
          <w:szCs w:val="20"/>
        </w:rPr>
        <w:t>. However, the</w:t>
      </w:r>
      <w:r w:rsidR="00DE4642">
        <w:rPr>
          <w:rFonts w:ascii="Times New Roman" w:eastAsia="宋体" w:hAnsi="Times New Roman" w:cs="Times New Roman"/>
          <w:sz w:val="20"/>
          <w:szCs w:val="20"/>
        </w:rPr>
        <w:t xml:space="preserve"> existing</w:t>
      </w:r>
      <w:r w:rsidRPr="00FD4C17">
        <w:rPr>
          <w:rFonts w:ascii="Times New Roman" w:eastAsia="宋体" w:hAnsi="Times New Roman" w:cs="Times New Roman"/>
          <w:sz w:val="20"/>
          <w:szCs w:val="20"/>
        </w:rPr>
        <w:t xml:space="preserve"> PRACH configuration index for FR2 </w:t>
      </w:r>
      <w:r>
        <w:rPr>
          <w:rFonts w:ascii="Times New Roman" w:eastAsia="宋体" w:hAnsi="Times New Roman" w:cs="Times New Roman"/>
          <w:sz w:val="20"/>
          <w:szCs w:val="20"/>
        </w:rPr>
        <w:t>is only specified for</w:t>
      </w:r>
      <w:r w:rsidRPr="00FD4C17">
        <w:rPr>
          <w:rFonts w:ascii="Times New Roman" w:eastAsia="宋体" w:hAnsi="Times New Roman" w:cs="Times New Roman"/>
          <w:sz w:val="20"/>
          <w:szCs w:val="20"/>
        </w:rPr>
        <w:t xml:space="preserve"> unpaired spectrum</w:t>
      </w:r>
      <w:r w:rsidR="00DE4642">
        <w:rPr>
          <w:rFonts w:ascii="Times New Roman" w:eastAsia="宋体" w:hAnsi="Times New Roman" w:cs="Times New Roman"/>
          <w:sz w:val="20"/>
          <w:szCs w:val="20"/>
        </w:rPr>
        <w:t xml:space="preserve"> (e.g., TDD band)</w:t>
      </w:r>
      <w:r>
        <w:rPr>
          <w:rFonts w:ascii="Times New Roman" w:eastAsia="宋体" w:hAnsi="Times New Roman" w:cs="Times New Roman"/>
          <w:sz w:val="20"/>
          <w:szCs w:val="20"/>
        </w:rPr>
        <w:t xml:space="preserve"> in current spec. Therefore, a new table for random access configurations for FR2-NTN need to be </w:t>
      </w:r>
      <w:r w:rsidR="005450D9">
        <w:rPr>
          <w:rFonts w:ascii="Times New Roman" w:eastAsia="宋体" w:hAnsi="Times New Roman" w:cs="Times New Roman"/>
          <w:sz w:val="20"/>
          <w:szCs w:val="20"/>
        </w:rPr>
        <w:t>introduced</w:t>
      </w:r>
      <w:r w:rsidR="007B0753">
        <w:rPr>
          <w:rFonts w:ascii="Times New Roman" w:eastAsia="宋体" w:hAnsi="Times New Roman" w:cs="Times New Roman"/>
          <w:sz w:val="20"/>
          <w:szCs w:val="20"/>
        </w:rPr>
        <w:t>.</w:t>
      </w:r>
      <w:r w:rsidR="00EC35AB">
        <w:rPr>
          <w:rFonts w:ascii="Times New Roman" w:eastAsia="宋体" w:hAnsi="Times New Roman" w:cs="Times New Roman"/>
          <w:sz w:val="20"/>
          <w:szCs w:val="20"/>
        </w:rPr>
        <w:t xml:space="preserve"> In RAN1#114bis, following working assumption</w:t>
      </w:r>
      <w:r w:rsidR="00B40600">
        <w:rPr>
          <w:rFonts w:ascii="Times New Roman" w:eastAsia="宋体" w:hAnsi="Times New Roman" w:cs="Times New Roman"/>
          <w:sz w:val="20"/>
          <w:szCs w:val="20"/>
        </w:rPr>
        <w:t xml:space="preserve"> is achieved:</w:t>
      </w:r>
    </w:p>
    <w:tbl>
      <w:tblPr>
        <w:tblStyle w:val="af3"/>
        <w:tblW w:w="0" w:type="auto"/>
        <w:tblInd w:w="440" w:type="dxa"/>
        <w:tblLook w:val="04A0" w:firstRow="1" w:lastRow="0" w:firstColumn="1" w:lastColumn="0" w:noHBand="0" w:noVBand="1"/>
      </w:tblPr>
      <w:tblGrid>
        <w:gridCol w:w="8910"/>
      </w:tblGrid>
      <w:tr w:rsidR="00B40600" w14:paraId="14BBF288" w14:textId="77777777" w:rsidTr="00B40600">
        <w:tc>
          <w:tcPr>
            <w:tcW w:w="9350" w:type="dxa"/>
          </w:tcPr>
          <w:p w14:paraId="47C6E673" w14:textId="77777777" w:rsidR="00B40600" w:rsidRPr="00B40600" w:rsidRDefault="00B40600" w:rsidP="00B40600">
            <w:pPr>
              <w:spacing w:after="0" w:line="240" w:lineRule="auto"/>
              <w:rPr>
                <w:rFonts w:ascii="Times" w:eastAsia="Batang" w:hAnsi="Times" w:cs="Times"/>
                <w:color w:val="FFFFFF"/>
                <w:sz w:val="20"/>
                <w:szCs w:val="24"/>
              </w:rPr>
            </w:pPr>
            <w:r w:rsidRPr="00B40600">
              <w:rPr>
                <w:rFonts w:ascii="Times" w:eastAsia="Batang" w:hAnsi="Times" w:cs="Times"/>
                <w:color w:val="FFFFFF"/>
                <w:sz w:val="20"/>
                <w:szCs w:val="24"/>
                <w:highlight w:val="darkYellow"/>
              </w:rPr>
              <w:t>Working assumption</w:t>
            </w:r>
          </w:p>
          <w:p w14:paraId="348392FC" w14:textId="77777777" w:rsidR="00B40600" w:rsidRPr="00B40600" w:rsidRDefault="00B40600" w:rsidP="00B40600">
            <w:pPr>
              <w:spacing w:after="0" w:line="240" w:lineRule="auto"/>
              <w:rPr>
                <w:rFonts w:ascii="Times" w:eastAsia="Batang" w:hAnsi="Times" w:cs="Times"/>
                <w:sz w:val="20"/>
                <w:szCs w:val="24"/>
              </w:rPr>
            </w:pPr>
            <w:r w:rsidRPr="00B40600">
              <w:rPr>
                <w:rFonts w:ascii="Times" w:eastAsia="Batang" w:hAnsi="Times" w:cs="Times"/>
                <w:sz w:val="20"/>
                <w:szCs w:val="24"/>
              </w:rPr>
              <w:t>For PRACH configuration for operation in FR2-NTN, Table 6.3.3.2-4 of TS 38.211 is used as baseline.</w:t>
            </w:r>
          </w:p>
          <w:p w14:paraId="0C96EAD7" w14:textId="48CDD633" w:rsidR="00B40600" w:rsidRPr="00B40600" w:rsidRDefault="00B40600" w:rsidP="00B40600">
            <w:pPr>
              <w:spacing w:after="0" w:line="240" w:lineRule="auto"/>
              <w:rPr>
                <w:rFonts w:ascii="Times" w:hAnsi="Times" w:cs="Times"/>
                <w:sz w:val="24"/>
                <w:szCs w:val="24"/>
              </w:rPr>
            </w:pPr>
            <w:r w:rsidRPr="00B40600">
              <w:rPr>
                <w:rFonts w:ascii="Times" w:eastAsia="Batang" w:hAnsi="Times" w:cs="Times"/>
                <w:sz w:val="20"/>
                <w:szCs w:val="24"/>
              </w:rPr>
              <w:t>FFS: Whether further modifications would be needed</w:t>
            </w:r>
          </w:p>
        </w:tc>
      </w:tr>
    </w:tbl>
    <w:p w14:paraId="309CD9AD" w14:textId="4615C865" w:rsidR="00002C21" w:rsidRPr="00185D62" w:rsidRDefault="00941A9F" w:rsidP="00002C21">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T</w:t>
      </w:r>
      <w:r>
        <w:rPr>
          <w:rFonts w:ascii="Times New Roman" w:eastAsia="宋体" w:hAnsi="Times New Roman" w:cs="Times New Roman"/>
          <w:sz w:val="20"/>
          <w:szCs w:val="20"/>
        </w:rPr>
        <w:t>he FR2</w:t>
      </w:r>
      <w:r w:rsidR="00002C21">
        <w:rPr>
          <w:rFonts w:ascii="Times New Roman" w:eastAsia="宋体" w:hAnsi="Times New Roman" w:cs="Times New Roman"/>
          <w:sz w:val="20"/>
          <w:szCs w:val="20"/>
        </w:rPr>
        <w:t xml:space="preserve"> PRACH configuration table in legacy TN spec, which is designed based on TDD, is considered as baseline for FR2-NTN. Whether to make further modifications is FFS. In our view, FDD is more flexible in scheduling compared with TDD</w:t>
      </w:r>
      <w:r w:rsidR="00B46AF8">
        <w:rPr>
          <w:rFonts w:ascii="Times New Roman" w:eastAsia="宋体" w:hAnsi="Times New Roman" w:cs="Times New Roman"/>
          <w:sz w:val="20"/>
          <w:szCs w:val="20"/>
        </w:rPr>
        <w:t xml:space="preserve"> and</w:t>
      </w:r>
      <w:r w:rsidR="00002C21">
        <w:rPr>
          <w:rFonts w:ascii="Times New Roman" w:eastAsia="宋体" w:hAnsi="Times New Roman" w:cs="Times New Roman"/>
          <w:sz w:val="20"/>
          <w:szCs w:val="20"/>
        </w:rPr>
        <w:t xml:space="preserve"> is </w:t>
      </w:r>
      <w:r w:rsidR="00002C21">
        <w:rPr>
          <w:rFonts w:ascii="Times New Roman" w:eastAsia="宋体" w:hAnsi="Times New Roman" w:cs="Times New Roman" w:hint="eastAsia"/>
          <w:sz w:val="20"/>
          <w:szCs w:val="20"/>
        </w:rPr>
        <w:t>compatible</w:t>
      </w:r>
      <w:r w:rsidR="00002C21">
        <w:rPr>
          <w:rFonts w:ascii="Times New Roman" w:eastAsia="宋体" w:hAnsi="Times New Roman" w:cs="Times New Roman"/>
          <w:sz w:val="20"/>
          <w:szCs w:val="20"/>
        </w:rPr>
        <w:t xml:space="preserve"> to support all potential RO location. That is, all the PRACH configurations for FR2 TDD can be supported in FR2 FDD. Therefore, Table </w:t>
      </w:r>
      <w:r w:rsidR="00002C21" w:rsidRPr="00F77B20">
        <w:rPr>
          <w:rFonts w:ascii="Times New Roman" w:eastAsia="宋体" w:hAnsi="Times New Roman" w:cs="Times New Roman"/>
          <w:sz w:val="20"/>
          <w:szCs w:val="20"/>
        </w:rPr>
        <w:t>6.3.3.2-4</w:t>
      </w:r>
      <w:r w:rsidR="00002C21">
        <w:rPr>
          <w:rFonts w:ascii="Times New Roman" w:eastAsia="宋体" w:hAnsi="Times New Roman" w:cs="Times New Roman"/>
          <w:sz w:val="20"/>
          <w:szCs w:val="20"/>
        </w:rPr>
        <w:t xml:space="preserve"> in TS 38.211 </w:t>
      </w:r>
      <w:r w:rsidR="001D4332">
        <w:rPr>
          <w:rFonts w:ascii="Times New Roman" w:eastAsia="宋体" w:hAnsi="Times New Roman" w:cs="Times New Roman"/>
          <w:sz w:val="20"/>
          <w:szCs w:val="20"/>
        </w:rPr>
        <w:t xml:space="preserve">designed for FR2 TDD </w:t>
      </w:r>
      <w:r w:rsidR="00002C21">
        <w:rPr>
          <w:rFonts w:ascii="Times New Roman" w:eastAsia="宋体" w:hAnsi="Times New Roman" w:cs="Times New Roman"/>
          <w:sz w:val="20"/>
          <w:szCs w:val="20"/>
        </w:rPr>
        <w:t>can be directly reused for FR2-NTN.</w:t>
      </w:r>
      <w:r w:rsidR="001D4332">
        <w:rPr>
          <w:rFonts w:ascii="Times New Roman" w:eastAsia="宋体" w:hAnsi="Times New Roman" w:cs="Times New Roman"/>
          <w:sz w:val="20"/>
          <w:szCs w:val="20"/>
        </w:rPr>
        <w:t xml:space="preserve"> And no further modification is expected due to limited time in maintenance phase.</w:t>
      </w:r>
    </w:p>
    <w:p w14:paraId="1C643BA2" w14:textId="24932D06" w:rsidR="00B40600" w:rsidRDefault="00002C21" w:rsidP="00002C21">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w:t>
      </w:r>
      <w:r w:rsidR="0087287E">
        <w:rPr>
          <w:rFonts w:ascii="Times New Roman" w:hAnsi="Times New Roman" w:cs="Times New Roman"/>
          <w:b/>
          <w:i/>
          <w:sz w:val="20"/>
          <w:szCs w:val="20"/>
        </w:rPr>
        <w:t>1</w:t>
      </w:r>
      <w:r>
        <w:rPr>
          <w:rFonts w:ascii="Times New Roman" w:hAnsi="Times New Roman" w:cs="Times New Roman"/>
          <w:b/>
          <w:i/>
          <w:sz w:val="20"/>
          <w:szCs w:val="20"/>
        </w:rPr>
        <w:t xml:space="preserve">: </w:t>
      </w:r>
      <w:r w:rsidR="00B46AF8" w:rsidRPr="00B46AF8">
        <w:rPr>
          <w:rFonts w:ascii="Times New Roman" w:hAnsi="Times New Roman" w:cs="Times New Roman"/>
          <w:i/>
          <w:sz w:val="20"/>
          <w:szCs w:val="20"/>
        </w:rPr>
        <w:t>For PRACH configuration for operation in FR2-NTN</w:t>
      </w:r>
      <w:r w:rsidRPr="00FD7AAC">
        <w:rPr>
          <w:rFonts w:ascii="Times New Roman" w:hAnsi="Times New Roman" w:cs="Times New Roman"/>
          <w:i/>
          <w:sz w:val="20"/>
          <w:szCs w:val="20"/>
        </w:rPr>
        <w:t xml:space="preserve">, Table 6.3.3.2-4 in TS 38.211 </w:t>
      </w:r>
      <w:r w:rsidR="001D4332">
        <w:rPr>
          <w:rFonts w:ascii="Times New Roman" w:hAnsi="Times New Roman" w:cs="Times New Roman"/>
          <w:i/>
          <w:sz w:val="20"/>
          <w:szCs w:val="20"/>
        </w:rPr>
        <w:t>is</w:t>
      </w:r>
      <w:r w:rsidRPr="00FD7AAC">
        <w:rPr>
          <w:rFonts w:ascii="Times New Roman" w:hAnsi="Times New Roman" w:cs="Times New Roman"/>
          <w:i/>
          <w:sz w:val="20"/>
          <w:szCs w:val="20"/>
        </w:rPr>
        <w:t xml:space="preserve"> directly reused without modification</w:t>
      </w:r>
      <w:r w:rsidRPr="00E47E62">
        <w:rPr>
          <w:rFonts w:ascii="Times New Roman" w:hAnsi="Times New Roman" w:cs="Times New Roman"/>
          <w:i/>
          <w:sz w:val="20"/>
          <w:szCs w:val="20"/>
        </w:rPr>
        <w:t>.</w:t>
      </w:r>
    </w:p>
    <w:p w14:paraId="7069286B" w14:textId="4818B374" w:rsidR="00990422" w:rsidRDefault="00990422" w:rsidP="0099042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990422">
        <w:rPr>
          <w:rFonts w:eastAsia="黑体" w:cs="Times New Roman"/>
          <w:b/>
          <w:bCs/>
          <w:sz w:val="28"/>
          <w:szCs w:val="30"/>
          <w:lang w:val="en-US"/>
        </w:rPr>
        <w:t>Common TA related aspects</w:t>
      </w:r>
    </w:p>
    <w:p w14:paraId="448C45B0" w14:textId="07FD294A" w:rsidR="00B40600" w:rsidRDefault="00672775">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RAN1#114bis</w:t>
      </w:r>
      <w:r w:rsidR="00AD5A62">
        <w:rPr>
          <w:rFonts w:ascii="Times New Roman" w:eastAsia="宋体" w:hAnsi="Times New Roman" w:cs="Times New Roman"/>
          <w:sz w:val="20"/>
          <w:szCs w:val="20"/>
        </w:rPr>
        <w:t xml:space="preserve"> </w:t>
      </w:r>
      <w:r w:rsidR="00AD5A62">
        <w:rPr>
          <w:rFonts w:ascii="Times New Roman" w:eastAsia="宋体" w:hAnsi="Times New Roman" w:cs="Times New Roman"/>
          <w:sz w:val="20"/>
          <w:szCs w:val="20"/>
        </w:rPr>
        <w:fldChar w:fldCharType="begin"/>
      </w:r>
      <w:r w:rsidR="00AD5A62">
        <w:rPr>
          <w:rFonts w:ascii="Times New Roman" w:eastAsia="宋体" w:hAnsi="Times New Roman" w:cs="Times New Roman"/>
          <w:sz w:val="20"/>
          <w:szCs w:val="20"/>
        </w:rPr>
        <w:instrText xml:space="preserve"> REF _Ref148971804 \n \h </w:instrText>
      </w:r>
      <w:r w:rsidR="00AD5A62">
        <w:rPr>
          <w:rFonts w:ascii="Times New Roman" w:eastAsia="宋体" w:hAnsi="Times New Roman" w:cs="Times New Roman"/>
          <w:sz w:val="20"/>
          <w:szCs w:val="20"/>
        </w:rPr>
      </w:r>
      <w:r w:rsidR="00AD5A62">
        <w:rPr>
          <w:rFonts w:ascii="Times New Roman" w:eastAsia="宋体" w:hAnsi="Times New Roman" w:cs="Times New Roman"/>
          <w:sz w:val="20"/>
          <w:szCs w:val="20"/>
        </w:rPr>
        <w:fldChar w:fldCharType="separate"/>
      </w:r>
      <w:r w:rsidR="00AD5A62">
        <w:rPr>
          <w:rFonts w:ascii="Times New Roman" w:eastAsia="宋体" w:hAnsi="Times New Roman" w:cs="Times New Roman"/>
          <w:sz w:val="20"/>
          <w:szCs w:val="20"/>
        </w:rPr>
        <w:t>[3]</w:t>
      </w:r>
      <w:r w:rsidR="00AD5A62">
        <w:rPr>
          <w:rFonts w:ascii="Times New Roman" w:eastAsia="宋体" w:hAnsi="Times New Roman" w:cs="Times New Roman"/>
          <w:sz w:val="20"/>
          <w:szCs w:val="20"/>
        </w:rPr>
        <w:fldChar w:fldCharType="end"/>
      </w:r>
      <w:r>
        <w:rPr>
          <w:rFonts w:ascii="Times New Roman" w:eastAsia="宋体" w:hAnsi="Times New Roman" w:cs="Times New Roman"/>
          <w:sz w:val="20"/>
          <w:szCs w:val="20"/>
        </w:rPr>
        <w:t>,</w:t>
      </w:r>
      <w:r w:rsidR="007821D1">
        <w:rPr>
          <w:rFonts w:ascii="Times New Roman" w:eastAsia="宋体" w:hAnsi="Times New Roman" w:cs="Times New Roman"/>
          <w:sz w:val="20"/>
          <w:szCs w:val="20"/>
        </w:rPr>
        <w:t xml:space="preserve"> whether to introduce new IE to improve </w:t>
      </w:r>
      <w:r w:rsidR="007821D1" w:rsidRPr="007821D1">
        <w:rPr>
          <w:rFonts w:ascii="Times New Roman" w:eastAsia="宋体" w:hAnsi="Times New Roman" w:cs="Times New Roman"/>
          <w:sz w:val="20"/>
          <w:szCs w:val="20"/>
        </w:rPr>
        <w:t>common TA modelling</w:t>
      </w:r>
      <w:r w:rsidR="007821D1">
        <w:rPr>
          <w:rFonts w:ascii="Times New Roman" w:eastAsia="宋体" w:hAnsi="Times New Roman" w:cs="Times New Roman"/>
          <w:sz w:val="20"/>
          <w:szCs w:val="20"/>
        </w:rPr>
        <w:t xml:space="preserve"> was discussed but no consensus achieved. In our view, </w:t>
      </w:r>
      <w:r w:rsidR="0025744F">
        <w:rPr>
          <w:rFonts w:ascii="Times New Roman" w:eastAsia="宋体" w:hAnsi="Times New Roman" w:cs="Times New Roman"/>
          <w:sz w:val="20"/>
          <w:szCs w:val="20"/>
        </w:rPr>
        <w:t>improvement of</w:t>
      </w:r>
      <w:r w:rsidR="005B1B01">
        <w:rPr>
          <w:rFonts w:ascii="Times New Roman" w:eastAsia="宋体" w:hAnsi="Times New Roman" w:cs="Times New Roman"/>
          <w:sz w:val="20"/>
          <w:szCs w:val="20"/>
        </w:rPr>
        <w:t xml:space="preserve"> common TA modelling </w:t>
      </w:r>
      <w:r w:rsidR="0025744F">
        <w:rPr>
          <w:rFonts w:ascii="Times New Roman" w:eastAsia="宋体" w:hAnsi="Times New Roman" w:cs="Times New Roman"/>
          <w:sz w:val="20"/>
          <w:szCs w:val="20"/>
        </w:rPr>
        <w:t xml:space="preserve">is needed only when </w:t>
      </w:r>
      <w:r w:rsidR="0025744F" w:rsidRPr="005B1B01">
        <w:rPr>
          <w:rFonts w:ascii="Times New Roman" w:eastAsia="宋体" w:hAnsi="Times New Roman" w:cs="Times New Roman"/>
          <w:sz w:val="20"/>
          <w:szCs w:val="20"/>
        </w:rPr>
        <w:t>current common TA modelling cannot satisfy the timing error limit within the shortest validity duration defined in current spec</w:t>
      </w:r>
      <w:r w:rsidR="005B1B01">
        <w:rPr>
          <w:rFonts w:ascii="Times New Roman" w:eastAsia="宋体" w:hAnsi="Times New Roman" w:cs="Times New Roman"/>
          <w:sz w:val="20"/>
          <w:szCs w:val="20"/>
        </w:rPr>
        <w:t xml:space="preserve">. </w:t>
      </w:r>
      <w:r w:rsidR="0025744F">
        <w:rPr>
          <w:rFonts w:ascii="Times New Roman" w:eastAsia="宋体" w:hAnsi="Times New Roman" w:cs="Times New Roman"/>
          <w:sz w:val="20"/>
          <w:szCs w:val="20"/>
        </w:rPr>
        <w:t>I</w:t>
      </w:r>
      <w:r w:rsidR="005B1B01">
        <w:rPr>
          <w:rFonts w:ascii="Times New Roman" w:eastAsia="宋体" w:hAnsi="Times New Roman" w:cs="Times New Roman"/>
          <w:sz w:val="20"/>
          <w:szCs w:val="20"/>
        </w:rPr>
        <w:t>f the system is not broken without improving</w:t>
      </w:r>
      <w:r w:rsidR="0025744F">
        <w:rPr>
          <w:rFonts w:ascii="Times New Roman" w:eastAsia="宋体" w:hAnsi="Times New Roman" w:cs="Times New Roman"/>
          <w:sz w:val="20"/>
          <w:szCs w:val="20"/>
        </w:rPr>
        <w:t xml:space="preserve"> common TA modelling,</w:t>
      </w:r>
      <w:r w:rsidR="005B1B01" w:rsidRPr="005B1B01">
        <w:rPr>
          <w:rFonts w:ascii="Times New Roman" w:eastAsia="宋体" w:hAnsi="Times New Roman" w:cs="Times New Roman"/>
          <w:sz w:val="20"/>
          <w:szCs w:val="20"/>
        </w:rPr>
        <w:t xml:space="preserve"> new IE </w:t>
      </w:r>
      <w:r w:rsidR="0025744F">
        <w:rPr>
          <w:rFonts w:ascii="Times New Roman" w:eastAsia="宋体" w:hAnsi="Times New Roman" w:cs="Times New Roman"/>
          <w:sz w:val="20"/>
          <w:szCs w:val="20"/>
        </w:rPr>
        <w:t>is not</w:t>
      </w:r>
      <w:r w:rsidR="005B1B01" w:rsidRPr="005B1B01">
        <w:rPr>
          <w:rFonts w:ascii="Times New Roman" w:eastAsia="宋体" w:hAnsi="Times New Roman" w:cs="Times New Roman"/>
          <w:sz w:val="20"/>
          <w:szCs w:val="20"/>
        </w:rPr>
        <w:t xml:space="preserve"> necessary since more frequent update of assistance information </w:t>
      </w:r>
      <w:r w:rsidR="0025744F">
        <w:rPr>
          <w:rFonts w:ascii="Times New Roman" w:eastAsia="宋体" w:hAnsi="Times New Roman" w:cs="Times New Roman"/>
          <w:sz w:val="20"/>
          <w:szCs w:val="20"/>
        </w:rPr>
        <w:t>is not</w:t>
      </w:r>
      <w:r w:rsidR="005B1B01" w:rsidRPr="005B1B01">
        <w:rPr>
          <w:rFonts w:ascii="Times New Roman" w:eastAsia="宋体" w:hAnsi="Times New Roman" w:cs="Times New Roman"/>
          <w:sz w:val="20"/>
          <w:szCs w:val="20"/>
        </w:rPr>
        <w:t xml:space="preserve"> a big issue in FR2.</w:t>
      </w:r>
      <w:r w:rsidR="0025744F">
        <w:rPr>
          <w:rFonts w:ascii="Times New Roman" w:eastAsia="宋体" w:hAnsi="Times New Roman" w:cs="Times New Roman"/>
          <w:sz w:val="20"/>
          <w:szCs w:val="20"/>
        </w:rPr>
        <w:t xml:space="preserve"> As RAN4 </w:t>
      </w:r>
      <w:r w:rsidR="0025744F">
        <w:rPr>
          <w:rFonts w:ascii="Times New Roman" w:eastAsia="宋体" w:hAnsi="Times New Roman" w:cs="Times New Roman" w:hint="eastAsia"/>
          <w:sz w:val="20"/>
          <w:szCs w:val="20"/>
        </w:rPr>
        <w:t>is</w:t>
      </w:r>
      <w:r w:rsidR="0025744F">
        <w:rPr>
          <w:rFonts w:ascii="Times New Roman" w:eastAsia="宋体" w:hAnsi="Times New Roman" w:cs="Times New Roman"/>
          <w:sz w:val="20"/>
          <w:szCs w:val="20"/>
        </w:rPr>
        <w:t xml:space="preserve"> still working on the </w:t>
      </w:r>
      <w:r w:rsidR="0025744F">
        <w:rPr>
          <w:rFonts w:ascii="Times New Roman" w:eastAsia="宋体" w:hAnsi="Times New Roman" w:cs="Times New Roman"/>
          <w:sz w:val="20"/>
          <w:szCs w:val="20"/>
        </w:rPr>
        <w:lastRenderedPageBreak/>
        <w:t xml:space="preserve">timing requirements, which are needed for justification of common TA modelling improvement, it is preferred </w:t>
      </w:r>
      <w:r w:rsidR="007F1493">
        <w:rPr>
          <w:rFonts w:ascii="Times New Roman" w:eastAsia="宋体" w:hAnsi="Times New Roman" w:cs="Times New Roman"/>
          <w:sz w:val="20"/>
          <w:szCs w:val="20"/>
        </w:rPr>
        <w:t>not to introduce new IE unless current common TA modelling cannot satisfy the RAN4 timing requirements</w:t>
      </w:r>
      <w:r w:rsidR="0025744F">
        <w:rPr>
          <w:rFonts w:ascii="Times New Roman" w:eastAsia="宋体" w:hAnsi="Times New Roman" w:cs="Times New Roman"/>
          <w:sz w:val="20"/>
          <w:szCs w:val="20"/>
        </w:rPr>
        <w:t>.</w:t>
      </w:r>
    </w:p>
    <w:p w14:paraId="0D797AEC" w14:textId="4E35F3E5" w:rsidR="0025744F" w:rsidRDefault="0025744F" w:rsidP="0025744F">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2: </w:t>
      </w:r>
      <w:r w:rsidR="007F1493">
        <w:rPr>
          <w:rFonts w:ascii="Times New Roman" w:hAnsi="Times New Roman" w:cs="Times New Roman"/>
          <w:i/>
          <w:sz w:val="20"/>
          <w:szCs w:val="20"/>
        </w:rPr>
        <w:t>No introduction of new IE unless common TA modelling cannot satisfy the RAN4 timing requirements</w:t>
      </w:r>
      <w:r w:rsidRPr="00E47E62">
        <w:rPr>
          <w:rFonts w:ascii="Times New Roman" w:hAnsi="Times New Roman" w:cs="Times New Roman"/>
          <w:i/>
          <w:sz w:val="20"/>
          <w:szCs w:val="20"/>
        </w:rPr>
        <w:t>.</w:t>
      </w:r>
    </w:p>
    <w:p w14:paraId="2AA2F9E9" w14:textId="14B4B490" w:rsidR="00731AB2" w:rsidRDefault="00731AB2" w:rsidP="00731AB2">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731AB2">
        <w:rPr>
          <w:rFonts w:eastAsia="黑体" w:cs="Times New Roman"/>
          <w:b/>
          <w:bCs/>
          <w:sz w:val="28"/>
          <w:szCs w:val="30"/>
          <w:lang w:val="en-US"/>
        </w:rPr>
        <w:t>Timing advance for initial access</w:t>
      </w:r>
    </w:p>
    <w:p w14:paraId="661D2FFE" w14:textId="77777777" w:rsidR="00C5460B" w:rsidRDefault="0065711E" w:rsidP="00C5460B">
      <w:pPr>
        <w:numPr>
          <w:ilvl w:val="7"/>
          <w:numId w:val="0"/>
        </w:numPr>
        <w:spacing w:before="120" w:after="12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RAN1#114bis, whether to provide</w:t>
      </w:r>
      <w:r w:rsidRPr="0065711E">
        <w:rPr>
          <w:rFonts w:ascii="Times New Roman" w:eastAsia="宋体" w:hAnsi="Times New Roman" w:cs="Times New Roman"/>
          <w:sz w:val="20"/>
          <w:szCs w:val="20"/>
        </w:rPr>
        <w:t xml:space="preserve"> negative TA as part of the TAC for MAC RAR</w:t>
      </w:r>
      <w:r>
        <w:rPr>
          <w:rFonts w:ascii="Times New Roman" w:eastAsia="宋体" w:hAnsi="Times New Roman" w:cs="Times New Roman"/>
          <w:sz w:val="20"/>
          <w:szCs w:val="20"/>
        </w:rPr>
        <w:t xml:space="preserve"> was discussed. But no conclusion is achieved. This topic has actually already been discussed for </w:t>
      </w:r>
      <w:r w:rsidRPr="0065711E">
        <w:rPr>
          <w:rFonts w:ascii="Times New Roman" w:eastAsia="宋体" w:hAnsi="Times New Roman" w:cs="Times New Roman"/>
          <w:sz w:val="20"/>
          <w:szCs w:val="20"/>
        </w:rPr>
        <w:t>FR1 NTN in Rel-17</w:t>
      </w:r>
      <w:r>
        <w:rPr>
          <w:rFonts w:ascii="Times New Roman" w:eastAsia="宋体" w:hAnsi="Times New Roman" w:cs="Times New Roman"/>
          <w:sz w:val="20"/>
          <w:szCs w:val="20"/>
        </w:rPr>
        <w:t xml:space="preserve">. The conclusion is that no need to enhance TAC for MAC RAR. </w:t>
      </w:r>
      <w:r w:rsidR="00C5460B">
        <w:rPr>
          <w:rFonts w:ascii="Times New Roman" w:eastAsia="宋体" w:hAnsi="Times New Roman" w:cs="Times New Roman" w:hint="eastAsia"/>
          <w:sz w:val="20"/>
          <w:szCs w:val="20"/>
        </w:rPr>
        <w:t>How</w:t>
      </w:r>
      <w:r w:rsidR="00C5460B">
        <w:rPr>
          <w:rFonts w:ascii="Times New Roman" w:eastAsia="宋体" w:hAnsi="Times New Roman" w:cs="Times New Roman"/>
          <w:sz w:val="20"/>
          <w:szCs w:val="20"/>
        </w:rPr>
        <w:t xml:space="preserve">ever, no conclusion is achieved since there is argument that FR2 will have different timing requirements compared with FR1. To resolve this concern, we evaluate the timing error tolerance for PRACH preambles in FR2-NTN </w:t>
      </w:r>
      <w:r w:rsidR="00C5460B">
        <w:rPr>
          <w:rFonts w:ascii="Times New Roman" w:eastAsia="宋体" w:hAnsi="Times New Roman" w:cs="Times New Roman" w:hint="eastAsia"/>
          <w:sz w:val="20"/>
          <w:szCs w:val="20"/>
        </w:rPr>
        <w:t>belo</w:t>
      </w:r>
      <w:r w:rsidR="00C5460B">
        <w:rPr>
          <w:rFonts w:ascii="Times New Roman" w:eastAsia="宋体" w:hAnsi="Times New Roman" w:cs="Times New Roman"/>
          <w:sz w:val="20"/>
          <w:szCs w:val="20"/>
        </w:rPr>
        <w:t>w.</w:t>
      </w:r>
    </w:p>
    <w:p w14:paraId="08C6FDA4" w14:textId="77777777" w:rsidR="00C5460B" w:rsidRDefault="00C5460B" w:rsidP="00C5460B">
      <w:pPr>
        <w:numPr>
          <w:ilvl w:val="7"/>
          <w:numId w:val="0"/>
        </w:numPr>
        <w:spacing w:before="120" w:after="120" w:line="240" w:lineRule="auto"/>
        <w:ind w:leftChars="200" w:left="440"/>
        <w:rPr>
          <w:rFonts w:ascii="Times New Roman" w:eastAsia="宋体" w:hAnsi="Times New Roman" w:cs="Times New Roman"/>
          <w:sz w:val="20"/>
          <w:szCs w:val="20"/>
        </w:rPr>
      </w:pPr>
      <w:r w:rsidRPr="00936712">
        <w:rPr>
          <w:rFonts w:ascii="Times New Roman" w:eastAsia="宋体" w:hAnsi="Times New Roman" w:cs="Times New Roman"/>
          <w:sz w:val="20"/>
          <w:szCs w:val="20"/>
        </w:rPr>
        <w:t xml:space="preserve">For FR1, the NTN specific transmit timing error requirements are defined as </w:t>
      </w:r>
      <w:proofErr w:type="spellStart"/>
      <w:r w:rsidRPr="00936712">
        <w:rPr>
          <w:rFonts w:ascii="Times New Roman" w:eastAsia="宋体" w:hAnsi="Times New Roman" w:cs="Times New Roman"/>
          <w:sz w:val="20"/>
          <w:szCs w:val="20"/>
        </w:rPr>
        <w:t>T</w:t>
      </w:r>
      <w:r w:rsidRPr="00FE69D4">
        <w:rPr>
          <w:rFonts w:ascii="Times New Roman" w:eastAsia="宋体" w:hAnsi="Times New Roman" w:cs="Times New Roman"/>
          <w:sz w:val="20"/>
          <w:szCs w:val="20"/>
          <w:vertAlign w:val="subscript"/>
        </w:rPr>
        <w:t>e_NTN</w:t>
      </w:r>
      <w:proofErr w:type="spellEnd"/>
      <w:r w:rsidRPr="00936712">
        <w:rPr>
          <w:rFonts w:ascii="Times New Roman" w:eastAsia="宋体" w:hAnsi="Times New Roman" w:cs="Times New Roman"/>
          <w:sz w:val="20"/>
          <w:szCs w:val="20"/>
        </w:rPr>
        <w:t xml:space="preserve">. Although not captured in spec, </w:t>
      </w:r>
      <w:proofErr w:type="spellStart"/>
      <w:r w:rsidRPr="00936712">
        <w:rPr>
          <w:rFonts w:ascii="Times New Roman" w:eastAsia="宋体" w:hAnsi="Times New Roman" w:cs="Times New Roman"/>
          <w:sz w:val="20"/>
          <w:szCs w:val="20"/>
        </w:rPr>
        <w:t>T</w:t>
      </w:r>
      <w:r w:rsidRPr="00FE69D4">
        <w:rPr>
          <w:rFonts w:ascii="Times New Roman" w:eastAsia="宋体" w:hAnsi="Times New Roman" w:cs="Times New Roman"/>
          <w:sz w:val="20"/>
          <w:szCs w:val="20"/>
          <w:vertAlign w:val="subscript"/>
        </w:rPr>
        <w:t>e_NTN</w:t>
      </w:r>
      <w:proofErr w:type="spellEnd"/>
      <w:r w:rsidRPr="00936712">
        <w:rPr>
          <w:rFonts w:ascii="Times New Roman" w:eastAsia="宋体" w:hAnsi="Times New Roman" w:cs="Times New Roman"/>
          <w:sz w:val="20"/>
          <w:szCs w:val="20"/>
        </w:rPr>
        <w:t xml:space="preserve"> comprise several components</w:t>
      </w:r>
      <w:r>
        <w:rPr>
          <w:rFonts w:ascii="Times New Roman" w:eastAsia="宋体" w:hAnsi="Times New Roman" w:cs="Times New Roman"/>
          <w:sz w:val="20"/>
          <w:szCs w:val="20"/>
        </w:rPr>
        <w:t xml:space="preserve"> including legacy </w:t>
      </w:r>
      <w:proofErr w:type="spellStart"/>
      <w:r>
        <w:rPr>
          <w:rFonts w:ascii="Times New Roman" w:eastAsia="宋体" w:hAnsi="Times New Roman" w:cs="Times New Roman"/>
          <w:sz w:val="20"/>
          <w:szCs w:val="20"/>
        </w:rPr>
        <w:t>T</w:t>
      </w:r>
      <w:r w:rsidRPr="00FE69D4">
        <w:rPr>
          <w:rFonts w:ascii="Times New Roman" w:eastAsia="宋体" w:hAnsi="Times New Roman" w:cs="Times New Roman"/>
          <w:sz w:val="20"/>
          <w:szCs w:val="20"/>
          <w:vertAlign w:val="subscript"/>
        </w:rPr>
        <w:t>e</w:t>
      </w:r>
      <w:proofErr w:type="spellEnd"/>
      <w:r>
        <w:rPr>
          <w:rFonts w:ascii="Times New Roman" w:eastAsia="宋体" w:hAnsi="Times New Roman" w:cs="Times New Roman"/>
          <w:sz w:val="20"/>
          <w:szCs w:val="20"/>
        </w:rPr>
        <w:t xml:space="preserve"> for TN. For simplicity of analysis,</w:t>
      </w:r>
      <w:r w:rsidRPr="00936712">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we can divide </w:t>
      </w:r>
      <w:proofErr w:type="spellStart"/>
      <w:r w:rsidRPr="00936712">
        <w:rPr>
          <w:rFonts w:ascii="Times New Roman" w:eastAsia="宋体" w:hAnsi="Times New Roman" w:cs="Times New Roman"/>
          <w:sz w:val="20"/>
          <w:szCs w:val="20"/>
        </w:rPr>
        <w:t>T</w:t>
      </w:r>
      <w:r w:rsidRPr="00FE69D4">
        <w:rPr>
          <w:rFonts w:ascii="Times New Roman" w:eastAsia="宋体" w:hAnsi="Times New Roman" w:cs="Times New Roman"/>
          <w:sz w:val="20"/>
          <w:szCs w:val="20"/>
          <w:vertAlign w:val="subscript"/>
        </w:rPr>
        <w:t>e_NTN</w:t>
      </w:r>
      <w:proofErr w:type="spellEnd"/>
      <w:r>
        <w:rPr>
          <w:rFonts w:ascii="Times New Roman" w:eastAsia="宋体" w:hAnsi="Times New Roman" w:cs="Times New Roman"/>
          <w:sz w:val="20"/>
          <w:szCs w:val="20"/>
        </w:rPr>
        <w:t xml:space="preserve"> as</w:t>
      </w:r>
      <w:r w:rsidRPr="00936712">
        <w:rPr>
          <w:rFonts w:ascii="Times New Roman" w:eastAsia="宋体" w:hAnsi="Times New Roman" w:cs="Times New Roman"/>
          <w:sz w:val="20"/>
          <w:szCs w:val="20"/>
        </w:rPr>
        <w:t xml:space="preserve">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e_NTN</w:t>
      </w:r>
      <w:proofErr w:type="spellEnd"/>
      <w:r w:rsidRPr="00936712">
        <w:rPr>
          <w:rFonts w:ascii="Times New Roman" w:eastAsia="宋体" w:hAnsi="Times New Roman" w:cs="Times New Roman"/>
          <w:sz w:val="20"/>
          <w:szCs w:val="20"/>
        </w:rPr>
        <w:t xml:space="preserve"> =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w:t>
      </w:r>
      <w:proofErr w:type="spellEnd"/>
      <w:r w:rsidRPr="00936712">
        <w:rPr>
          <w:rFonts w:ascii="Times New Roman" w:eastAsia="宋体" w:hAnsi="Times New Roman" w:cs="Times New Roman"/>
          <w:sz w:val="20"/>
          <w:szCs w:val="20"/>
        </w:rPr>
        <w:t xml:space="preserve"> +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r w:rsidRPr="00936712">
        <w:rPr>
          <w:rFonts w:ascii="Times New Roman" w:eastAsia="宋体" w:hAnsi="Times New Roman" w:cs="Times New Roman"/>
          <w:sz w:val="20"/>
          <w:szCs w:val="20"/>
        </w:rPr>
        <w:t>, where</w:t>
      </w:r>
      <w:r>
        <w:rPr>
          <w:rFonts w:ascii="Times New Roman" w:eastAsia="宋体" w:hAnsi="Times New Roman" w:cs="Times New Roman"/>
          <w:sz w:val="20"/>
          <w:szCs w:val="20"/>
        </w:rPr>
        <w:t xml:space="preserve">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w:t>
      </w:r>
      <w:proofErr w:type="spellEnd"/>
      <w:r>
        <w:rPr>
          <w:rFonts w:ascii="Times New Roman" w:eastAsia="宋体" w:hAnsi="Times New Roman" w:cs="Times New Roman"/>
          <w:sz w:val="20"/>
          <w:szCs w:val="20"/>
        </w:rPr>
        <w:t xml:space="preserve"> is legacy transmit timing error requirement for TN and</w:t>
      </w:r>
      <w:r w:rsidRPr="00936712">
        <w:rPr>
          <w:rFonts w:ascii="Times New Roman" w:eastAsia="宋体" w:hAnsi="Times New Roman" w:cs="Times New Roman"/>
          <w:sz w:val="20"/>
          <w:szCs w:val="20"/>
        </w:rPr>
        <w:t xml:space="preserve">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r w:rsidRPr="00936712">
        <w:rPr>
          <w:rFonts w:ascii="Times New Roman" w:eastAsia="宋体" w:hAnsi="Times New Roman" w:cs="Times New Roman"/>
          <w:sz w:val="20"/>
          <w:szCs w:val="20"/>
        </w:rPr>
        <w:t xml:space="preserve"> </w:t>
      </w:r>
      <w:r>
        <w:rPr>
          <w:rFonts w:ascii="Times New Roman" w:eastAsia="宋体" w:hAnsi="Times New Roman" w:cs="Times New Roman"/>
          <w:sz w:val="20"/>
          <w:szCs w:val="20"/>
        </w:rPr>
        <w:t>covers other NTN specific errors such as GNSS error, ephemeris error, etc</w:t>
      </w:r>
      <w:r w:rsidRPr="00936712">
        <w:rPr>
          <w:rFonts w:ascii="Times New Roman" w:eastAsia="宋体" w:hAnsi="Times New Roman" w:cs="Times New Roman"/>
          <w:sz w:val="20"/>
          <w:szCs w:val="20"/>
        </w:rPr>
        <w:t xml:space="preserve">. </w:t>
      </w:r>
      <w:r>
        <w:rPr>
          <w:rFonts w:ascii="Times New Roman" w:eastAsia="宋体" w:hAnsi="Times New Roman" w:cs="Times New Roman"/>
          <w:sz w:val="20"/>
          <w:szCs w:val="20"/>
        </w:rPr>
        <w:t xml:space="preserve">Based on the legacy </w:t>
      </w:r>
      <w:proofErr w:type="spellStart"/>
      <w:r>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w:t>
      </w:r>
      <w:proofErr w:type="spellEnd"/>
      <w:r>
        <w:rPr>
          <w:rFonts w:ascii="Times New Roman" w:eastAsia="宋体" w:hAnsi="Times New Roman" w:cs="Times New Roman"/>
          <w:sz w:val="20"/>
          <w:szCs w:val="20"/>
        </w:rPr>
        <w:t xml:space="preserve"> and </w:t>
      </w:r>
      <w:proofErr w:type="spellStart"/>
      <w:r>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e_NTN</w:t>
      </w:r>
      <w:proofErr w:type="spellEnd"/>
      <w:r>
        <w:rPr>
          <w:rFonts w:ascii="Times New Roman" w:eastAsia="宋体" w:hAnsi="Times New Roman" w:cs="Times New Roman"/>
          <w:sz w:val="20"/>
          <w:szCs w:val="20"/>
        </w:rPr>
        <w:t xml:space="preserve"> for FR1-NTN, the additional relaxed timing error requirement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r w:rsidRPr="00936712">
        <w:rPr>
          <w:rFonts w:ascii="Times New Roman" w:eastAsia="宋体" w:hAnsi="Times New Roman" w:cs="Times New Roman"/>
          <w:sz w:val="20"/>
          <w:szCs w:val="20"/>
        </w:rPr>
        <w:t xml:space="preserve"> </w:t>
      </w:r>
      <w:r>
        <w:rPr>
          <w:rFonts w:ascii="Times New Roman" w:eastAsia="宋体" w:hAnsi="Times New Roman" w:cs="Times New Roman"/>
          <w:sz w:val="20"/>
          <w:szCs w:val="20"/>
        </w:rPr>
        <w:t>can be calculated</w:t>
      </w:r>
      <w:r w:rsidRPr="00936712">
        <w:rPr>
          <w:rFonts w:ascii="Times New Roman" w:eastAsia="宋体" w:hAnsi="Times New Roman" w:cs="Times New Roman"/>
          <w:sz w:val="20"/>
          <w:szCs w:val="20"/>
        </w:rPr>
        <w:t xml:space="preserve"> as shown in </w:t>
      </w:r>
      <w:r>
        <w:rPr>
          <w:rFonts w:ascii="Times New Roman" w:eastAsia="宋体" w:hAnsi="Times New Roman" w:cs="Times New Roman"/>
          <w:sz w:val="20"/>
          <w:szCs w:val="20"/>
        </w:rPr>
        <w:fldChar w:fldCharType="begin"/>
      </w:r>
      <w:r>
        <w:rPr>
          <w:rFonts w:ascii="Times New Roman" w:eastAsia="宋体" w:hAnsi="Times New Roman" w:cs="Times New Roman"/>
          <w:sz w:val="20"/>
          <w:szCs w:val="20"/>
        </w:rPr>
        <w:instrText xml:space="preserve"> REF _Ref146025006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2F41BD">
        <w:rPr>
          <w:rFonts w:ascii="Times New Roman" w:eastAsia="宋体" w:hAnsi="Times New Roman" w:cs="Times New Roman"/>
          <w:sz w:val="20"/>
          <w:szCs w:val="20"/>
        </w:rPr>
        <w:t>Table 1</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xml:space="preserve"> </w:t>
      </w:r>
      <w:r w:rsidRPr="00936712">
        <w:rPr>
          <w:rFonts w:ascii="Times New Roman" w:eastAsia="宋体" w:hAnsi="Times New Roman" w:cs="Times New Roman"/>
          <w:sz w:val="20"/>
          <w:szCs w:val="20"/>
        </w:rPr>
        <w:t>below.</w:t>
      </w:r>
    </w:p>
    <w:p w14:paraId="54FD324D" w14:textId="77777777" w:rsidR="00C5460B" w:rsidRPr="005B4D4F" w:rsidRDefault="00C5460B" w:rsidP="00C5460B">
      <w:pPr>
        <w:pStyle w:val="a3"/>
      </w:pPr>
      <w:bookmarkStart w:id="5" w:name="_Ref146025006"/>
      <w:r>
        <w:t xml:space="preserve">Table </w:t>
      </w:r>
      <w:r>
        <w:fldChar w:fldCharType="begin"/>
      </w:r>
      <w:r>
        <w:instrText xml:space="preserve"> SEQ Table \* ARABIC </w:instrText>
      </w:r>
      <w:r>
        <w:fldChar w:fldCharType="separate"/>
      </w:r>
      <w:r>
        <w:rPr>
          <w:noProof/>
        </w:rPr>
        <w:t>1</w:t>
      </w:r>
      <w:r>
        <w:fldChar w:fldCharType="end"/>
      </w:r>
      <w:bookmarkEnd w:id="5"/>
      <w:r w:rsidRPr="005B4D4F">
        <w:t xml:space="preserve">: </w:t>
      </w:r>
      <w:proofErr w:type="spellStart"/>
      <w:r w:rsidRPr="005B4D4F">
        <w:t>T</w:t>
      </w:r>
      <w:r w:rsidRPr="005B4D4F">
        <w:rPr>
          <w:vertAlign w:val="subscript"/>
        </w:rPr>
        <w:t>e_NTN</w:t>
      </w:r>
      <w:proofErr w:type="spellEnd"/>
      <w:r w:rsidRPr="005B4D4F">
        <w:t xml:space="preserve"> Timing Error Limit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0"/>
        <w:gridCol w:w="1451"/>
        <w:gridCol w:w="1451"/>
        <w:gridCol w:w="1728"/>
        <w:gridCol w:w="1726"/>
        <w:gridCol w:w="1724"/>
      </w:tblGrid>
      <w:tr w:rsidR="00C5460B" w:rsidRPr="005B4D4F" w14:paraId="73A629A3" w14:textId="77777777" w:rsidTr="003E2C6C">
        <w:trPr>
          <w:cantSplit/>
          <w:jc w:val="center"/>
        </w:trPr>
        <w:tc>
          <w:tcPr>
            <w:tcW w:w="679" w:type="pct"/>
            <w:vAlign w:val="center"/>
          </w:tcPr>
          <w:p w14:paraId="107F96E2" w14:textId="77777777" w:rsidR="00C5460B" w:rsidRPr="005B4D4F" w:rsidRDefault="00C5460B" w:rsidP="003E2C6C">
            <w:pPr>
              <w:pStyle w:val="TAH"/>
              <w:rPr>
                <w:rFonts w:eastAsia="宋体"/>
              </w:rPr>
            </w:pPr>
            <w:r w:rsidRPr="005B4D4F">
              <w:rPr>
                <w:rFonts w:eastAsia="宋体"/>
              </w:rPr>
              <w:t>Frequency Range</w:t>
            </w:r>
          </w:p>
        </w:tc>
        <w:tc>
          <w:tcPr>
            <w:tcW w:w="776" w:type="pct"/>
            <w:vAlign w:val="center"/>
          </w:tcPr>
          <w:p w14:paraId="09CC0697" w14:textId="77777777" w:rsidR="00C5460B" w:rsidRPr="005B4D4F" w:rsidRDefault="00C5460B" w:rsidP="003E2C6C">
            <w:pPr>
              <w:pStyle w:val="TAH"/>
              <w:rPr>
                <w:rFonts w:eastAsia="宋体"/>
              </w:rPr>
            </w:pPr>
            <w:r w:rsidRPr="005B4D4F">
              <w:rPr>
                <w:rFonts w:eastAsia="宋体"/>
              </w:rPr>
              <w:t>SCS of SSB signals (kHz)</w:t>
            </w:r>
          </w:p>
        </w:tc>
        <w:tc>
          <w:tcPr>
            <w:tcW w:w="776" w:type="pct"/>
            <w:vAlign w:val="center"/>
          </w:tcPr>
          <w:p w14:paraId="732581F4" w14:textId="77777777" w:rsidR="00C5460B" w:rsidRPr="005B4D4F" w:rsidRDefault="00C5460B" w:rsidP="003E2C6C">
            <w:pPr>
              <w:pStyle w:val="TAH"/>
              <w:rPr>
                <w:rFonts w:eastAsia="宋体"/>
              </w:rPr>
            </w:pPr>
            <w:r w:rsidRPr="005B4D4F">
              <w:rPr>
                <w:rFonts w:eastAsia="宋体"/>
              </w:rPr>
              <w:t>SCS of uplink signals (kHz)</w:t>
            </w:r>
          </w:p>
        </w:tc>
        <w:tc>
          <w:tcPr>
            <w:tcW w:w="924" w:type="pct"/>
            <w:vAlign w:val="center"/>
          </w:tcPr>
          <w:p w14:paraId="00F76934" w14:textId="77777777" w:rsidR="00C5460B" w:rsidRPr="005B4D4F" w:rsidRDefault="00C5460B" w:rsidP="003E2C6C">
            <w:pPr>
              <w:pStyle w:val="TAH"/>
              <w:rPr>
                <w:rFonts w:eastAsia="宋体"/>
              </w:rPr>
            </w:pPr>
            <w:proofErr w:type="spellStart"/>
            <w:r w:rsidRPr="005B4D4F">
              <w:rPr>
                <w:rFonts w:eastAsia="宋体"/>
              </w:rPr>
              <w:t>T</w:t>
            </w:r>
            <w:r w:rsidRPr="005B4D4F">
              <w:rPr>
                <w:rFonts w:eastAsia="宋体"/>
                <w:vertAlign w:val="subscript"/>
              </w:rPr>
              <w:t>e</w:t>
            </w:r>
            <w:r w:rsidRPr="005B4D4F">
              <w:rPr>
                <w:vertAlign w:val="subscript"/>
              </w:rPr>
              <w:t>_NTN</w:t>
            </w:r>
            <w:proofErr w:type="spellEnd"/>
          </w:p>
        </w:tc>
        <w:tc>
          <w:tcPr>
            <w:tcW w:w="923" w:type="pct"/>
            <w:vAlign w:val="center"/>
          </w:tcPr>
          <w:p w14:paraId="2E8B913C" w14:textId="77777777" w:rsidR="00C5460B" w:rsidRPr="005B4D4F" w:rsidRDefault="00C5460B" w:rsidP="003E2C6C">
            <w:pPr>
              <w:pStyle w:val="TAH"/>
              <w:rPr>
                <w:rFonts w:eastAsia="宋体"/>
              </w:rPr>
            </w:pPr>
            <w:proofErr w:type="spellStart"/>
            <w:r w:rsidRPr="005B4D4F">
              <w:rPr>
                <w:rFonts w:eastAsia="宋体"/>
              </w:rPr>
              <w:t>T</w:t>
            </w:r>
            <w:r w:rsidRPr="005B4D4F">
              <w:rPr>
                <w:rFonts w:eastAsia="宋体"/>
                <w:vertAlign w:val="subscript"/>
              </w:rPr>
              <w:t>e</w:t>
            </w:r>
            <w:proofErr w:type="spellEnd"/>
          </w:p>
        </w:tc>
        <w:tc>
          <w:tcPr>
            <w:tcW w:w="922" w:type="pct"/>
            <w:vAlign w:val="center"/>
          </w:tcPr>
          <w:p w14:paraId="3B4F7E1E" w14:textId="77777777" w:rsidR="00C5460B" w:rsidRPr="00B5348D" w:rsidRDefault="00C5460B" w:rsidP="003E2C6C">
            <w:pPr>
              <w:pStyle w:val="TAH"/>
              <w:rPr>
                <w:rFonts w:eastAsia="宋体"/>
              </w:rPr>
            </w:pP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p>
        </w:tc>
      </w:tr>
      <w:tr w:rsidR="00C5460B" w:rsidRPr="005B4D4F" w14:paraId="754CB42F" w14:textId="77777777" w:rsidTr="003E2C6C">
        <w:trPr>
          <w:cantSplit/>
          <w:jc w:val="center"/>
        </w:trPr>
        <w:tc>
          <w:tcPr>
            <w:tcW w:w="679" w:type="pct"/>
            <w:tcBorders>
              <w:bottom w:val="nil"/>
            </w:tcBorders>
            <w:vAlign w:val="center"/>
          </w:tcPr>
          <w:p w14:paraId="4898478D" w14:textId="77777777" w:rsidR="00C5460B" w:rsidRPr="005B4D4F" w:rsidRDefault="00C5460B" w:rsidP="003E2C6C">
            <w:pPr>
              <w:pStyle w:val="TAC"/>
              <w:rPr>
                <w:rFonts w:eastAsia="宋体"/>
              </w:rPr>
            </w:pPr>
            <w:r w:rsidRPr="005B4D4F">
              <w:rPr>
                <w:rFonts w:eastAsia="宋体"/>
              </w:rPr>
              <w:t>1</w:t>
            </w:r>
          </w:p>
        </w:tc>
        <w:tc>
          <w:tcPr>
            <w:tcW w:w="776" w:type="pct"/>
            <w:tcBorders>
              <w:bottom w:val="nil"/>
            </w:tcBorders>
            <w:vAlign w:val="center"/>
          </w:tcPr>
          <w:p w14:paraId="14FDD773" w14:textId="77777777" w:rsidR="00C5460B" w:rsidRPr="005B4D4F" w:rsidRDefault="00C5460B" w:rsidP="003E2C6C">
            <w:pPr>
              <w:pStyle w:val="TAC"/>
              <w:rPr>
                <w:rFonts w:eastAsia="宋体"/>
              </w:rPr>
            </w:pPr>
            <w:r w:rsidRPr="005B4D4F">
              <w:rPr>
                <w:rFonts w:eastAsia="宋体"/>
              </w:rPr>
              <w:t>15</w:t>
            </w:r>
          </w:p>
        </w:tc>
        <w:tc>
          <w:tcPr>
            <w:tcW w:w="776" w:type="pct"/>
          </w:tcPr>
          <w:p w14:paraId="693F077B" w14:textId="77777777" w:rsidR="00C5460B" w:rsidRPr="005B4D4F" w:rsidRDefault="00C5460B" w:rsidP="003E2C6C">
            <w:pPr>
              <w:pStyle w:val="TAC"/>
              <w:rPr>
                <w:rFonts w:eastAsia="宋体"/>
              </w:rPr>
            </w:pPr>
            <w:r w:rsidRPr="005B4D4F">
              <w:rPr>
                <w:rFonts w:eastAsia="宋体"/>
              </w:rPr>
              <w:t>15</w:t>
            </w:r>
          </w:p>
        </w:tc>
        <w:tc>
          <w:tcPr>
            <w:tcW w:w="924" w:type="pct"/>
          </w:tcPr>
          <w:p w14:paraId="320ED612" w14:textId="77777777" w:rsidR="00C5460B" w:rsidRPr="005B4D4F" w:rsidRDefault="00C5460B" w:rsidP="003E2C6C">
            <w:pPr>
              <w:pStyle w:val="TAC"/>
              <w:rPr>
                <w:rFonts w:eastAsia="宋体"/>
              </w:rPr>
            </w:pPr>
            <w:r w:rsidRPr="005B4D4F">
              <w:rPr>
                <w:rFonts w:eastAsia="宋体"/>
              </w:rPr>
              <w:t>29*64*T</w:t>
            </w:r>
            <w:r w:rsidRPr="005B4D4F">
              <w:rPr>
                <w:rFonts w:eastAsia="宋体"/>
                <w:vertAlign w:val="subscript"/>
              </w:rPr>
              <w:t>c</w:t>
            </w:r>
          </w:p>
        </w:tc>
        <w:tc>
          <w:tcPr>
            <w:tcW w:w="923" w:type="pct"/>
          </w:tcPr>
          <w:p w14:paraId="7E3748F3" w14:textId="77777777" w:rsidR="00C5460B" w:rsidRDefault="00C5460B" w:rsidP="003E2C6C">
            <w:pPr>
              <w:pStyle w:val="TAC"/>
            </w:pPr>
            <w:r>
              <w:t>12*64*T</w:t>
            </w:r>
            <w:r>
              <w:rPr>
                <w:vertAlign w:val="subscript"/>
              </w:rPr>
              <w:t>c</w:t>
            </w:r>
          </w:p>
        </w:tc>
        <w:tc>
          <w:tcPr>
            <w:tcW w:w="922" w:type="pct"/>
          </w:tcPr>
          <w:p w14:paraId="29F69F5E" w14:textId="77777777" w:rsidR="00C5460B" w:rsidRPr="00B5348D" w:rsidRDefault="00C5460B" w:rsidP="003E2C6C">
            <w:pPr>
              <w:pStyle w:val="TAC"/>
              <w:rPr>
                <w:b/>
              </w:rPr>
            </w:pPr>
            <w:r w:rsidRPr="00B5348D">
              <w:rPr>
                <w:b/>
              </w:rPr>
              <w:t>17*64*T</w:t>
            </w:r>
            <w:r w:rsidRPr="00B5348D">
              <w:rPr>
                <w:b/>
                <w:vertAlign w:val="subscript"/>
              </w:rPr>
              <w:t>c</w:t>
            </w:r>
          </w:p>
        </w:tc>
      </w:tr>
      <w:tr w:rsidR="00C5460B" w:rsidRPr="005B4D4F" w14:paraId="7056E425" w14:textId="77777777" w:rsidTr="003E2C6C">
        <w:trPr>
          <w:cantSplit/>
          <w:jc w:val="center"/>
        </w:trPr>
        <w:tc>
          <w:tcPr>
            <w:tcW w:w="679" w:type="pct"/>
            <w:tcBorders>
              <w:top w:val="nil"/>
              <w:bottom w:val="nil"/>
            </w:tcBorders>
            <w:vAlign w:val="center"/>
          </w:tcPr>
          <w:p w14:paraId="1AA96384" w14:textId="77777777" w:rsidR="00C5460B" w:rsidRPr="005B4D4F" w:rsidRDefault="00C5460B" w:rsidP="003E2C6C">
            <w:pPr>
              <w:pStyle w:val="TAC"/>
              <w:rPr>
                <w:rFonts w:eastAsia="宋体"/>
              </w:rPr>
            </w:pPr>
          </w:p>
        </w:tc>
        <w:tc>
          <w:tcPr>
            <w:tcW w:w="776" w:type="pct"/>
            <w:tcBorders>
              <w:top w:val="nil"/>
              <w:bottom w:val="nil"/>
            </w:tcBorders>
            <w:vAlign w:val="center"/>
          </w:tcPr>
          <w:p w14:paraId="6F5B7CEB" w14:textId="77777777" w:rsidR="00C5460B" w:rsidRPr="005B4D4F" w:rsidRDefault="00C5460B" w:rsidP="003E2C6C">
            <w:pPr>
              <w:pStyle w:val="TAC"/>
              <w:rPr>
                <w:rFonts w:eastAsia="宋体"/>
              </w:rPr>
            </w:pPr>
          </w:p>
        </w:tc>
        <w:tc>
          <w:tcPr>
            <w:tcW w:w="776" w:type="pct"/>
          </w:tcPr>
          <w:p w14:paraId="23D42587" w14:textId="77777777" w:rsidR="00C5460B" w:rsidRPr="005B4D4F" w:rsidRDefault="00C5460B" w:rsidP="003E2C6C">
            <w:pPr>
              <w:pStyle w:val="TAC"/>
              <w:rPr>
                <w:rFonts w:eastAsia="宋体"/>
              </w:rPr>
            </w:pPr>
            <w:r w:rsidRPr="005B4D4F">
              <w:rPr>
                <w:rFonts w:eastAsia="宋体"/>
              </w:rPr>
              <w:t>30</w:t>
            </w:r>
          </w:p>
        </w:tc>
        <w:tc>
          <w:tcPr>
            <w:tcW w:w="924" w:type="pct"/>
          </w:tcPr>
          <w:p w14:paraId="1CB08416" w14:textId="77777777" w:rsidR="00C5460B" w:rsidRPr="005B4D4F" w:rsidRDefault="00C5460B" w:rsidP="003E2C6C">
            <w:pPr>
              <w:pStyle w:val="TAC"/>
              <w:rPr>
                <w:rFonts w:eastAsia="宋体"/>
              </w:rPr>
            </w:pPr>
            <w:r w:rsidRPr="005B4D4F">
              <w:rPr>
                <w:rFonts w:eastAsia="宋体"/>
              </w:rPr>
              <w:t>24*64*T</w:t>
            </w:r>
            <w:r w:rsidRPr="005B4D4F">
              <w:rPr>
                <w:rFonts w:eastAsia="宋体"/>
                <w:vertAlign w:val="subscript"/>
              </w:rPr>
              <w:t>c</w:t>
            </w:r>
          </w:p>
        </w:tc>
        <w:tc>
          <w:tcPr>
            <w:tcW w:w="923" w:type="pct"/>
          </w:tcPr>
          <w:p w14:paraId="3AC803E1" w14:textId="77777777" w:rsidR="00C5460B" w:rsidRDefault="00C5460B" w:rsidP="003E2C6C">
            <w:pPr>
              <w:pStyle w:val="TAC"/>
            </w:pPr>
            <w:r>
              <w:t>10*64*T</w:t>
            </w:r>
            <w:r>
              <w:rPr>
                <w:vertAlign w:val="subscript"/>
              </w:rPr>
              <w:t>c</w:t>
            </w:r>
          </w:p>
        </w:tc>
        <w:tc>
          <w:tcPr>
            <w:tcW w:w="922" w:type="pct"/>
          </w:tcPr>
          <w:p w14:paraId="264997F2" w14:textId="77777777" w:rsidR="00C5460B" w:rsidRPr="00B5348D" w:rsidRDefault="00C5460B" w:rsidP="003E2C6C">
            <w:pPr>
              <w:pStyle w:val="TAC"/>
              <w:rPr>
                <w:b/>
              </w:rPr>
            </w:pPr>
            <w:r w:rsidRPr="00B5348D">
              <w:rPr>
                <w:b/>
              </w:rPr>
              <w:t>14*64*T</w:t>
            </w:r>
            <w:r w:rsidRPr="00B5348D">
              <w:rPr>
                <w:b/>
                <w:vertAlign w:val="subscript"/>
              </w:rPr>
              <w:t>c</w:t>
            </w:r>
          </w:p>
        </w:tc>
      </w:tr>
      <w:tr w:rsidR="00C5460B" w:rsidRPr="005B4D4F" w14:paraId="5B581D96" w14:textId="77777777" w:rsidTr="003E2C6C">
        <w:trPr>
          <w:cantSplit/>
          <w:jc w:val="center"/>
        </w:trPr>
        <w:tc>
          <w:tcPr>
            <w:tcW w:w="679" w:type="pct"/>
            <w:tcBorders>
              <w:top w:val="nil"/>
              <w:bottom w:val="nil"/>
            </w:tcBorders>
            <w:vAlign w:val="center"/>
          </w:tcPr>
          <w:p w14:paraId="507B5959" w14:textId="77777777" w:rsidR="00C5460B" w:rsidRPr="005B4D4F" w:rsidRDefault="00C5460B" w:rsidP="003E2C6C">
            <w:pPr>
              <w:pStyle w:val="TAC"/>
              <w:rPr>
                <w:rFonts w:eastAsia="宋体"/>
              </w:rPr>
            </w:pPr>
          </w:p>
        </w:tc>
        <w:tc>
          <w:tcPr>
            <w:tcW w:w="776" w:type="pct"/>
            <w:tcBorders>
              <w:top w:val="nil"/>
            </w:tcBorders>
            <w:vAlign w:val="center"/>
          </w:tcPr>
          <w:p w14:paraId="271F998E" w14:textId="77777777" w:rsidR="00C5460B" w:rsidRPr="005B4D4F" w:rsidRDefault="00C5460B" w:rsidP="003E2C6C">
            <w:pPr>
              <w:pStyle w:val="TAC"/>
              <w:rPr>
                <w:rFonts w:eastAsia="宋体"/>
              </w:rPr>
            </w:pPr>
          </w:p>
        </w:tc>
        <w:tc>
          <w:tcPr>
            <w:tcW w:w="776" w:type="pct"/>
          </w:tcPr>
          <w:p w14:paraId="0252977C" w14:textId="77777777" w:rsidR="00C5460B" w:rsidRPr="005B4D4F" w:rsidRDefault="00C5460B" w:rsidP="003E2C6C">
            <w:pPr>
              <w:pStyle w:val="TAC"/>
              <w:rPr>
                <w:rFonts w:eastAsia="宋体"/>
              </w:rPr>
            </w:pPr>
            <w:r w:rsidRPr="005B4D4F">
              <w:rPr>
                <w:rFonts w:eastAsia="宋体"/>
              </w:rPr>
              <w:t>60</w:t>
            </w:r>
          </w:p>
        </w:tc>
        <w:tc>
          <w:tcPr>
            <w:tcW w:w="924" w:type="pct"/>
          </w:tcPr>
          <w:p w14:paraId="358A1AAF" w14:textId="77777777" w:rsidR="00C5460B" w:rsidRPr="005B4D4F" w:rsidRDefault="00C5460B" w:rsidP="003E2C6C">
            <w:pPr>
              <w:pStyle w:val="TAC"/>
              <w:rPr>
                <w:rFonts w:eastAsia="宋体"/>
              </w:rPr>
            </w:pPr>
            <w:r w:rsidRPr="005B4D4F">
              <w:rPr>
                <w:rFonts w:eastAsia="宋体"/>
              </w:rPr>
              <w:t>N/A</w:t>
            </w:r>
          </w:p>
        </w:tc>
        <w:tc>
          <w:tcPr>
            <w:tcW w:w="923" w:type="pct"/>
          </w:tcPr>
          <w:p w14:paraId="0E2E6C9E" w14:textId="77777777" w:rsidR="00C5460B" w:rsidRDefault="00C5460B" w:rsidP="003E2C6C">
            <w:pPr>
              <w:pStyle w:val="TAC"/>
            </w:pPr>
            <w:r>
              <w:t>10*64*T</w:t>
            </w:r>
            <w:r>
              <w:rPr>
                <w:vertAlign w:val="subscript"/>
              </w:rPr>
              <w:t>c</w:t>
            </w:r>
          </w:p>
        </w:tc>
        <w:tc>
          <w:tcPr>
            <w:tcW w:w="922" w:type="pct"/>
          </w:tcPr>
          <w:p w14:paraId="2609A6FE" w14:textId="77777777" w:rsidR="00C5460B" w:rsidRPr="00B5348D" w:rsidRDefault="00C5460B" w:rsidP="003E2C6C">
            <w:pPr>
              <w:pStyle w:val="TAC"/>
              <w:rPr>
                <w:b/>
              </w:rPr>
            </w:pPr>
            <w:r w:rsidRPr="00B5348D">
              <w:rPr>
                <w:rFonts w:eastAsia="宋体"/>
                <w:b/>
              </w:rPr>
              <w:t>N/A</w:t>
            </w:r>
          </w:p>
        </w:tc>
      </w:tr>
      <w:tr w:rsidR="00C5460B" w:rsidRPr="005B4D4F" w14:paraId="79509C01" w14:textId="77777777" w:rsidTr="003E2C6C">
        <w:trPr>
          <w:cantSplit/>
          <w:jc w:val="center"/>
        </w:trPr>
        <w:tc>
          <w:tcPr>
            <w:tcW w:w="679" w:type="pct"/>
            <w:tcBorders>
              <w:top w:val="nil"/>
              <w:bottom w:val="nil"/>
            </w:tcBorders>
            <w:vAlign w:val="center"/>
          </w:tcPr>
          <w:p w14:paraId="5E73EFFD" w14:textId="77777777" w:rsidR="00C5460B" w:rsidRPr="005B4D4F" w:rsidRDefault="00C5460B" w:rsidP="003E2C6C">
            <w:pPr>
              <w:pStyle w:val="TAC"/>
              <w:rPr>
                <w:rFonts w:eastAsia="宋体"/>
              </w:rPr>
            </w:pPr>
          </w:p>
        </w:tc>
        <w:tc>
          <w:tcPr>
            <w:tcW w:w="776" w:type="pct"/>
            <w:tcBorders>
              <w:bottom w:val="nil"/>
            </w:tcBorders>
            <w:vAlign w:val="center"/>
          </w:tcPr>
          <w:p w14:paraId="20CA975A" w14:textId="77777777" w:rsidR="00C5460B" w:rsidRPr="005B4D4F" w:rsidRDefault="00C5460B" w:rsidP="003E2C6C">
            <w:pPr>
              <w:pStyle w:val="TAC"/>
              <w:rPr>
                <w:rFonts w:eastAsia="宋体"/>
              </w:rPr>
            </w:pPr>
            <w:r w:rsidRPr="005B4D4F">
              <w:rPr>
                <w:rFonts w:eastAsia="宋体"/>
              </w:rPr>
              <w:t>30</w:t>
            </w:r>
          </w:p>
        </w:tc>
        <w:tc>
          <w:tcPr>
            <w:tcW w:w="776" w:type="pct"/>
          </w:tcPr>
          <w:p w14:paraId="171D1464" w14:textId="77777777" w:rsidR="00C5460B" w:rsidRPr="005B4D4F" w:rsidRDefault="00C5460B" w:rsidP="003E2C6C">
            <w:pPr>
              <w:pStyle w:val="TAC"/>
              <w:rPr>
                <w:rFonts w:eastAsia="宋体"/>
              </w:rPr>
            </w:pPr>
            <w:r w:rsidRPr="005B4D4F">
              <w:rPr>
                <w:rFonts w:eastAsia="宋体"/>
              </w:rPr>
              <w:t>15</w:t>
            </w:r>
          </w:p>
        </w:tc>
        <w:tc>
          <w:tcPr>
            <w:tcW w:w="924" w:type="pct"/>
          </w:tcPr>
          <w:p w14:paraId="51A3F8C0" w14:textId="77777777" w:rsidR="00C5460B" w:rsidRPr="005B4D4F" w:rsidRDefault="00C5460B" w:rsidP="003E2C6C">
            <w:pPr>
              <w:pStyle w:val="TAC"/>
              <w:rPr>
                <w:rFonts w:eastAsia="宋体"/>
              </w:rPr>
            </w:pPr>
            <w:r w:rsidRPr="005B4D4F">
              <w:rPr>
                <w:rFonts w:eastAsia="宋体"/>
              </w:rPr>
              <w:t>24*64*T</w:t>
            </w:r>
            <w:r w:rsidRPr="005B4D4F">
              <w:rPr>
                <w:rFonts w:eastAsia="宋体"/>
                <w:vertAlign w:val="subscript"/>
              </w:rPr>
              <w:t>c</w:t>
            </w:r>
          </w:p>
        </w:tc>
        <w:tc>
          <w:tcPr>
            <w:tcW w:w="923" w:type="pct"/>
          </w:tcPr>
          <w:p w14:paraId="1A8AAEFA" w14:textId="77777777" w:rsidR="00C5460B" w:rsidRDefault="00C5460B" w:rsidP="003E2C6C">
            <w:pPr>
              <w:pStyle w:val="TAC"/>
            </w:pPr>
            <w:r>
              <w:t>8*64*T</w:t>
            </w:r>
            <w:r>
              <w:rPr>
                <w:vertAlign w:val="subscript"/>
              </w:rPr>
              <w:t>c</w:t>
            </w:r>
          </w:p>
        </w:tc>
        <w:tc>
          <w:tcPr>
            <w:tcW w:w="922" w:type="pct"/>
          </w:tcPr>
          <w:p w14:paraId="55675C66" w14:textId="77777777" w:rsidR="00C5460B" w:rsidRPr="00B5348D" w:rsidRDefault="00C5460B" w:rsidP="003E2C6C">
            <w:pPr>
              <w:pStyle w:val="TAC"/>
              <w:rPr>
                <w:b/>
              </w:rPr>
            </w:pPr>
            <w:r w:rsidRPr="00B5348D">
              <w:rPr>
                <w:b/>
              </w:rPr>
              <w:t>16*64*T</w:t>
            </w:r>
            <w:r w:rsidRPr="00B5348D">
              <w:rPr>
                <w:b/>
                <w:vertAlign w:val="subscript"/>
              </w:rPr>
              <w:t>c</w:t>
            </w:r>
          </w:p>
        </w:tc>
      </w:tr>
      <w:tr w:rsidR="00C5460B" w:rsidRPr="005B4D4F" w14:paraId="614209A4" w14:textId="77777777" w:rsidTr="003E2C6C">
        <w:trPr>
          <w:cantSplit/>
          <w:jc w:val="center"/>
        </w:trPr>
        <w:tc>
          <w:tcPr>
            <w:tcW w:w="679" w:type="pct"/>
            <w:tcBorders>
              <w:top w:val="nil"/>
              <w:bottom w:val="nil"/>
            </w:tcBorders>
            <w:vAlign w:val="center"/>
          </w:tcPr>
          <w:p w14:paraId="247DC23C" w14:textId="77777777" w:rsidR="00C5460B" w:rsidRPr="005B4D4F" w:rsidRDefault="00C5460B" w:rsidP="003E2C6C">
            <w:pPr>
              <w:pStyle w:val="TAC"/>
              <w:rPr>
                <w:rFonts w:eastAsia="宋体"/>
              </w:rPr>
            </w:pPr>
          </w:p>
        </w:tc>
        <w:tc>
          <w:tcPr>
            <w:tcW w:w="776" w:type="pct"/>
            <w:tcBorders>
              <w:top w:val="nil"/>
              <w:bottom w:val="nil"/>
            </w:tcBorders>
            <w:vAlign w:val="center"/>
          </w:tcPr>
          <w:p w14:paraId="0791329F" w14:textId="77777777" w:rsidR="00C5460B" w:rsidRPr="005B4D4F" w:rsidRDefault="00C5460B" w:rsidP="003E2C6C">
            <w:pPr>
              <w:pStyle w:val="TAC"/>
              <w:rPr>
                <w:rFonts w:eastAsia="宋体"/>
              </w:rPr>
            </w:pPr>
          </w:p>
        </w:tc>
        <w:tc>
          <w:tcPr>
            <w:tcW w:w="776" w:type="pct"/>
          </w:tcPr>
          <w:p w14:paraId="684FA16D" w14:textId="77777777" w:rsidR="00C5460B" w:rsidRPr="005B4D4F" w:rsidRDefault="00C5460B" w:rsidP="003E2C6C">
            <w:pPr>
              <w:pStyle w:val="TAC"/>
              <w:rPr>
                <w:rFonts w:eastAsia="宋体"/>
              </w:rPr>
            </w:pPr>
            <w:r w:rsidRPr="005B4D4F">
              <w:rPr>
                <w:rFonts w:eastAsia="宋体"/>
              </w:rPr>
              <w:t>30</w:t>
            </w:r>
          </w:p>
        </w:tc>
        <w:tc>
          <w:tcPr>
            <w:tcW w:w="924" w:type="pct"/>
          </w:tcPr>
          <w:p w14:paraId="51F0BE1E" w14:textId="77777777" w:rsidR="00C5460B" w:rsidRPr="005B4D4F" w:rsidRDefault="00C5460B" w:rsidP="003E2C6C">
            <w:pPr>
              <w:pStyle w:val="TAC"/>
              <w:rPr>
                <w:rFonts w:eastAsia="宋体"/>
              </w:rPr>
            </w:pPr>
            <w:r w:rsidRPr="005B4D4F">
              <w:rPr>
                <w:rFonts w:eastAsia="宋体"/>
              </w:rPr>
              <w:t>22*64*T</w:t>
            </w:r>
            <w:r w:rsidRPr="005B4D4F">
              <w:rPr>
                <w:rFonts w:eastAsia="宋体"/>
                <w:vertAlign w:val="subscript"/>
              </w:rPr>
              <w:t>c</w:t>
            </w:r>
          </w:p>
        </w:tc>
        <w:tc>
          <w:tcPr>
            <w:tcW w:w="923" w:type="pct"/>
          </w:tcPr>
          <w:p w14:paraId="1BBA77D7" w14:textId="77777777" w:rsidR="00C5460B" w:rsidRDefault="00C5460B" w:rsidP="003E2C6C">
            <w:pPr>
              <w:pStyle w:val="TAC"/>
            </w:pPr>
            <w:r>
              <w:t>8*64*T</w:t>
            </w:r>
            <w:r>
              <w:rPr>
                <w:vertAlign w:val="subscript"/>
              </w:rPr>
              <w:t>c</w:t>
            </w:r>
          </w:p>
        </w:tc>
        <w:tc>
          <w:tcPr>
            <w:tcW w:w="922" w:type="pct"/>
          </w:tcPr>
          <w:p w14:paraId="5B943F02" w14:textId="77777777" w:rsidR="00C5460B" w:rsidRPr="00B5348D" w:rsidRDefault="00C5460B" w:rsidP="003E2C6C">
            <w:pPr>
              <w:pStyle w:val="TAC"/>
              <w:rPr>
                <w:b/>
              </w:rPr>
            </w:pPr>
            <w:r w:rsidRPr="00B5348D">
              <w:rPr>
                <w:b/>
              </w:rPr>
              <w:t>14*64*T</w:t>
            </w:r>
            <w:r w:rsidRPr="00B5348D">
              <w:rPr>
                <w:b/>
                <w:vertAlign w:val="subscript"/>
              </w:rPr>
              <w:t>c</w:t>
            </w:r>
          </w:p>
        </w:tc>
      </w:tr>
      <w:tr w:rsidR="00C5460B" w:rsidRPr="005B4D4F" w14:paraId="01DE623B" w14:textId="77777777" w:rsidTr="003E2C6C">
        <w:trPr>
          <w:cantSplit/>
          <w:jc w:val="center"/>
        </w:trPr>
        <w:tc>
          <w:tcPr>
            <w:tcW w:w="679" w:type="pct"/>
            <w:tcBorders>
              <w:top w:val="nil"/>
              <w:bottom w:val="single" w:sz="4" w:space="0" w:color="auto"/>
            </w:tcBorders>
            <w:vAlign w:val="center"/>
          </w:tcPr>
          <w:p w14:paraId="3D78B138" w14:textId="77777777" w:rsidR="00C5460B" w:rsidRPr="005B4D4F" w:rsidRDefault="00C5460B" w:rsidP="003E2C6C">
            <w:pPr>
              <w:pStyle w:val="TAC"/>
              <w:rPr>
                <w:rFonts w:eastAsia="宋体"/>
              </w:rPr>
            </w:pPr>
          </w:p>
        </w:tc>
        <w:tc>
          <w:tcPr>
            <w:tcW w:w="776" w:type="pct"/>
            <w:tcBorders>
              <w:top w:val="nil"/>
              <w:bottom w:val="single" w:sz="4" w:space="0" w:color="auto"/>
            </w:tcBorders>
            <w:vAlign w:val="center"/>
          </w:tcPr>
          <w:p w14:paraId="5A33869C" w14:textId="77777777" w:rsidR="00C5460B" w:rsidRPr="005B4D4F" w:rsidRDefault="00C5460B" w:rsidP="003E2C6C">
            <w:pPr>
              <w:pStyle w:val="TAC"/>
              <w:rPr>
                <w:rFonts w:eastAsia="宋体"/>
              </w:rPr>
            </w:pPr>
          </w:p>
        </w:tc>
        <w:tc>
          <w:tcPr>
            <w:tcW w:w="776" w:type="pct"/>
          </w:tcPr>
          <w:p w14:paraId="05C003A4" w14:textId="77777777" w:rsidR="00C5460B" w:rsidRPr="005B4D4F" w:rsidRDefault="00C5460B" w:rsidP="003E2C6C">
            <w:pPr>
              <w:pStyle w:val="TAC"/>
              <w:rPr>
                <w:rFonts w:eastAsia="宋体"/>
              </w:rPr>
            </w:pPr>
            <w:r w:rsidRPr="005B4D4F">
              <w:rPr>
                <w:rFonts w:eastAsia="宋体"/>
              </w:rPr>
              <w:t>60</w:t>
            </w:r>
          </w:p>
        </w:tc>
        <w:tc>
          <w:tcPr>
            <w:tcW w:w="924" w:type="pct"/>
          </w:tcPr>
          <w:p w14:paraId="32584C72" w14:textId="77777777" w:rsidR="00C5460B" w:rsidRPr="005B4D4F" w:rsidRDefault="00C5460B" w:rsidP="003E2C6C">
            <w:pPr>
              <w:pStyle w:val="TAC"/>
              <w:rPr>
                <w:rFonts w:eastAsia="宋体"/>
              </w:rPr>
            </w:pPr>
            <w:r w:rsidRPr="005B4D4F">
              <w:rPr>
                <w:rFonts w:eastAsia="宋体"/>
              </w:rPr>
              <w:t>N/A</w:t>
            </w:r>
          </w:p>
        </w:tc>
        <w:tc>
          <w:tcPr>
            <w:tcW w:w="923" w:type="pct"/>
          </w:tcPr>
          <w:p w14:paraId="00798F27" w14:textId="77777777" w:rsidR="00C5460B" w:rsidRDefault="00C5460B" w:rsidP="003E2C6C">
            <w:pPr>
              <w:pStyle w:val="TAC"/>
            </w:pPr>
            <w:r>
              <w:t>7*64*T</w:t>
            </w:r>
            <w:r>
              <w:rPr>
                <w:vertAlign w:val="subscript"/>
              </w:rPr>
              <w:t>c</w:t>
            </w:r>
          </w:p>
        </w:tc>
        <w:tc>
          <w:tcPr>
            <w:tcW w:w="922" w:type="pct"/>
          </w:tcPr>
          <w:p w14:paraId="5275878F" w14:textId="77777777" w:rsidR="00C5460B" w:rsidRPr="00B5348D" w:rsidRDefault="00C5460B" w:rsidP="003E2C6C">
            <w:pPr>
              <w:pStyle w:val="TAC"/>
              <w:rPr>
                <w:b/>
              </w:rPr>
            </w:pPr>
            <w:r w:rsidRPr="00B5348D">
              <w:rPr>
                <w:rFonts w:eastAsia="宋体"/>
                <w:b/>
              </w:rPr>
              <w:t>N/A</w:t>
            </w:r>
          </w:p>
        </w:tc>
      </w:tr>
    </w:tbl>
    <w:p w14:paraId="4B6B11E1" w14:textId="77777777" w:rsidR="00C5460B" w:rsidRDefault="00C5460B" w:rsidP="00C5460B">
      <w:pPr>
        <w:numPr>
          <w:ilvl w:val="7"/>
          <w:numId w:val="0"/>
        </w:numPr>
        <w:spacing w:before="120" w:after="120" w:line="240" w:lineRule="auto"/>
        <w:ind w:leftChars="200" w:left="440"/>
        <w:rPr>
          <w:rFonts w:ascii="Times New Roman" w:eastAsia="宋体" w:hAnsi="Times New Roman" w:cs="Times New Roman"/>
          <w:sz w:val="20"/>
          <w:szCs w:val="20"/>
          <w:lang w:val="en-GB"/>
        </w:rPr>
      </w:pPr>
      <w:r>
        <w:rPr>
          <w:rFonts w:ascii="Times New Roman" w:eastAsia="宋体" w:hAnsi="Times New Roman" w:cs="Times New Roman" w:hint="eastAsia"/>
          <w:sz w:val="20"/>
          <w:szCs w:val="20"/>
          <w:lang w:val="en-GB"/>
        </w:rPr>
        <w:t>N</w:t>
      </w:r>
      <w:r>
        <w:rPr>
          <w:rFonts w:ascii="Times New Roman" w:eastAsia="宋体" w:hAnsi="Times New Roman" w:cs="Times New Roman"/>
          <w:sz w:val="20"/>
          <w:szCs w:val="20"/>
          <w:lang w:val="en-GB"/>
        </w:rPr>
        <w:t xml:space="preserve">ote that based on RAN4 discussion, 29*64*Tc and 24*64*Tc are relaxed requirements. Hence, the maximum additional timing error limits for FR1-NTN can be considered as </w:t>
      </w: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r>
        <w:rPr>
          <w:rFonts w:ascii="Times New Roman" w:eastAsia="宋体" w:hAnsi="Times New Roman" w:cs="Times New Roman"/>
          <w:sz w:val="20"/>
          <w:szCs w:val="20"/>
        </w:rPr>
        <w:t xml:space="preserve"> =</w:t>
      </w:r>
      <w:r>
        <w:rPr>
          <w:rFonts w:ascii="Times New Roman" w:eastAsia="宋体" w:hAnsi="Times New Roman" w:cs="Times New Roman"/>
          <w:sz w:val="20"/>
          <w:szCs w:val="20"/>
          <w:lang w:val="en-GB"/>
        </w:rPr>
        <w:t xml:space="preserve">17*64*Tc. If we directly reuse this additional timing error limits for FR1-NTN to FR2-NTN, the corresponding </w:t>
      </w:r>
      <w:proofErr w:type="spellStart"/>
      <w:r w:rsidRPr="00094C78">
        <w:rPr>
          <w:rFonts w:ascii="Times New Roman" w:eastAsia="宋体" w:hAnsi="Times New Roman" w:cs="Times New Roman"/>
          <w:sz w:val="20"/>
          <w:szCs w:val="20"/>
          <w:lang w:val="en-GB"/>
        </w:rPr>
        <w:t>T</w:t>
      </w:r>
      <w:r w:rsidRPr="00627908">
        <w:rPr>
          <w:rFonts w:ascii="Times New Roman" w:eastAsia="宋体" w:hAnsi="Times New Roman" w:cs="Times New Roman"/>
          <w:sz w:val="20"/>
          <w:szCs w:val="20"/>
          <w:vertAlign w:val="subscript"/>
          <w:lang w:val="en-GB"/>
        </w:rPr>
        <w:t>e_NTN</w:t>
      </w:r>
      <w:proofErr w:type="spellEnd"/>
      <w:r w:rsidRPr="00094C78">
        <w:rPr>
          <w:rFonts w:ascii="Times New Roman" w:eastAsia="宋体" w:hAnsi="Times New Roman" w:cs="Times New Roman"/>
          <w:sz w:val="20"/>
          <w:szCs w:val="20"/>
          <w:lang w:val="en-GB"/>
        </w:rPr>
        <w:t xml:space="preserve"> can be</w:t>
      </w:r>
      <w:r>
        <w:rPr>
          <w:rFonts w:ascii="Times New Roman" w:eastAsia="宋体" w:hAnsi="Times New Roman" w:cs="Times New Roman"/>
          <w:sz w:val="20"/>
          <w:szCs w:val="20"/>
          <w:lang w:val="en-GB"/>
        </w:rPr>
        <w:t xml:space="preserve"> estimated</w:t>
      </w:r>
      <w:r w:rsidRPr="00094C78">
        <w:rPr>
          <w:rFonts w:ascii="Times New Roman" w:eastAsia="宋体" w:hAnsi="Times New Roman" w:cs="Times New Roman"/>
          <w:sz w:val="20"/>
          <w:szCs w:val="20"/>
          <w:lang w:val="en-GB"/>
        </w:rPr>
        <w:t xml:space="preserve"> as shown in </w:t>
      </w:r>
      <w:r w:rsidRPr="00094C78">
        <w:rPr>
          <w:rFonts w:ascii="Times New Roman" w:eastAsia="宋体" w:hAnsi="Times New Roman" w:cs="Times New Roman"/>
          <w:sz w:val="20"/>
          <w:szCs w:val="20"/>
          <w:lang w:val="en-GB"/>
        </w:rPr>
        <w:fldChar w:fldCharType="begin"/>
      </w:r>
      <w:r w:rsidRPr="00094C78">
        <w:rPr>
          <w:rFonts w:ascii="Times New Roman" w:eastAsia="宋体" w:hAnsi="Times New Roman" w:cs="Times New Roman"/>
          <w:sz w:val="20"/>
          <w:szCs w:val="20"/>
          <w:lang w:val="en-GB"/>
        </w:rPr>
        <w:instrText xml:space="preserve"> REF _Ref146025600 \h </w:instrText>
      </w:r>
      <w:r>
        <w:rPr>
          <w:rFonts w:ascii="Times New Roman" w:eastAsia="宋体" w:hAnsi="Times New Roman" w:cs="Times New Roman"/>
          <w:sz w:val="20"/>
          <w:szCs w:val="20"/>
          <w:lang w:val="en-GB"/>
        </w:rPr>
        <w:instrText xml:space="preserve"> \* MERGEFORMAT </w:instrText>
      </w:r>
      <w:r w:rsidRPr="00094C78">
        <w:rPr>
          <w:rFonts w:ascii="Times New Roman" w:eastAsia="宋体" w:hAnsi="Times New Roman" w:cs="Times New Roman"/>
          <w:sz w:val="20"/>
          <w:szCs w:val="20"/>
          <w:lang w:val="en-GB"/>
        </w:rPr>
      </w:r>
      <w:r w:rsidRPr="00094C78">
        <w:rPr>
          <w:rFonts w:ascii="Times New Roman" w:eastAsia="宋体" w:hAnsi="Times New Roman" w:cs="Times New Roman"/>
          <w:sz w:val="20"/>
          <w:szCs w:val="20"/>
          <w:lang w:val="en-GB"/>
        </w:rPr>
        <w:fldChar w:fldCharType="separate"/>
      </w:r>
      <w:r w:rsidRPr="002F41BD">
        <w:rPr>
          <w:rFonts w:ascii="Times New Roman" w:eastAsia="宋体" w:hAnsi="Times New Roman" w:cs="Times New Roman"/>
          <w:sz w:val="20"/>
          <w:szCs w:val="20"/>
          <w:lang w:val="en-GB"/>
        </w:rPr>
        <w:t>Table 2</w:t>
      </w:r>
      <w:r w:rsidRPr="00094C78">
        <w:rPr>
          <w:rFonts w:ascii="Times New Roman" w:eastAsia="宋体" w:hAnsi="Times New Roman" w:cs="Times New Roman"/>
          <w:sz w:val="20"/>
          <w:szCs w:val="20"/>
          <w:lang w:val="en-GB"/>
        </w:rPr>
        <w:fldChar w:fldCharType="end"/>
      </w:r>
      <w:r w:rsidRPr="00094C78">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xml:space="preserve"> Note that the </w:t>
      </w:r>
      <w:proofErr w:type="spellStart"/>
      <w:r w:rsidRPr="00094C78">
        <w:rPr>
          <w:rFonts w:ascii="Times New Roman" w:eastAsia="宋体" w:hAnsi="Times New Roman" w:cs="Times New Roman"/>
          <w:sz w:val="20"/>
          <w:szCs w:val="20"/>
          <w:lang w:val="en-GB"/>
        </w:rPr>
        <w:t>T</w:t>
      </w:r>
      <w:r w:rsidRPr="00611925">
        <w:rPr>
          <w:rFonts w:ascii="Times New Roman" w:eastAsia="宋体" w:hAnsi="Times New Roman" w:cs="Times New Roman"/>
          <w:sz w:val="20"/>
          <w:szCs w:val="20"/>
          <w:vertAlign w:val="subscript"/>
          <w:lang w:val="en-GB"/>
        </w:rPr>
        <w:t>e_NTN</w:t>
      </w:r>
      <w:proofErr w:type="spellEnd"/>
      <w:r>
        <w:rPr>
          <w:rFonts w:ascii="Times New Roman" w:eastAsia="宋体" w:hAnsi="Times New Roman" w:cs="Times New Roman"/>
          <w:sz w:val="20"/>
          <w:szCs w:val="20"/>
          <w:lang w:val="en-GB"/>
        </w:rPr>
        <w:t xml:space="preserve"> shown in </w:t>
      </w:r>
      <w:r>
        <w:rPr>
          <w:rFonts w:ascii="Times New Roman" w:eastAsia="宋体" w:hAnsi="Times New Roman" w:cs="Times New Roman"/>
          <w:sz w:val="20"/>
          <w:szCs w:val="20"/>
          <w:lang w:val="en-GB"/>
        </w:rPr>
        <w:fldChar w:fldCharType="begin"/>
      </w:r>
      <w:r>
        <w:rPr>
          <w:rFonts w:ascii="Times New Roman" w:eastAsia="宋体" w:hAnsi="Times New Roman" w:cs="Times New Roman"/>
          <w:sz w:val="20"/>
          <w:szCs w:val="20"/>
          <w:lang w:val="en-GB"/>
        </w:rPr>
        <w:instrText xml:space="preserve"> REF _Ref146025600 \h  \* MERGEFORMAT </w:instrText>
      </w:r>
      <w:r>
        <w:rPr>
          <w:rFonts w:ascii="Times New Roman" w:eastAsia="宋体" w:hAnsi="Times New Roman" w:cs="Times New Roman"/>
          <w:sz w:val="20"/>
          <w:szCs w:val="20"/>
          <w:lang w:val="en-GB"/>
        </w:rPr>
      </w:r>
      <w:r>
        <w:rPr>
          <w:rFonts w:ascii="Times New Roman" w:eastAsia="宋体" w:hAnsi="Times New Roman" w:cs="Times New Roman"/>
          <w:sz w:val="20"/>
          <w:szCs w:val="20"/>
          <w:lang w:val="en-GB"/>
        </w:rPr>
        <w:fldChar w:fldCharType="separate"/>
      </w:r>
      <w:r w:rsidRPr="002F41BD">
        <w:rPr>
          <w:rFonts w:ascii="Times New Roman" w:eastAsia="宋体" w:hAnsi="Times New Roman" w:cs="Times New Roman"/>
          <w:sz w:val="20"/>
          <w:szCs w:val="20"/>
          <w:lang w:val="en-GB"/>
        </w:rPr>
        <w:t>Table 2</w:t>
      </w:r>
      <w:r>
        <w:rPr>
          <w:rFonts w:ascii="Times New Roman" w:eastAsia="宋体" w:hAnsi="Times New Roman" w:cs="Times New Roman"/>
          <w:sz w:val="20"/>
          <w:szCs w:val="20"/>
          <w:lang w:val="en-GB"/>
        </w:rPr>
        <w:fldChar w:fldCharType="end"/>
      </w:r>
      <w:r>
        <w:rPr>
          <w:rFonts w:ascii="Times New Roman" w:eastAsia="宋体" w:hAnsi="Times New Roman" w:cs="Times New Roman"/>
          <w:sz w:val="20"/>
          <w:szCs w:val="20"/>
          <w:lang w:val="en-GB"/>
        </w:rPr>
        <w:t xml:space="preserve"> are conservative estimation, since VSAT UE generally have higher UE capability than handheld UE and may achieve better GNSS positioning accuracy. Additionally, according to the </w:t>
      </w:r>
      <w:r>
        <w:rPr>
          <w:rFonts w:ascii="Times New Roman" w:eastAsia="宋体" w:hAnsi="Times New Roman" w:cs="Times New Roman" w:hint="eastAsia"/>
          <w:sz w:val="20"/>
          <w:szCs w:val="20"/>
          <w:lang w:val="en-GB"/>
        </w:rPr>
        <w:t>following</w:t>
      </w:r>
      <w:r>
        <w:rPr>
          <w:rFonts w:ascii="Times New Roman" w:eastAsia="宋体" w:hAnsi="Times New Roman" w:cs="Times New Roman"/>
          <w:sz w:val="20"/>
          <w:szCs w:val="20"/>
          <w:lang w:val="en-GB"/>
        </w:rPr>
        <w:t xml:space="preserve"> agreement in RAN#101, it can be found that for LEO case, only stationary UE is assumed. In this case, the impacts of GNSS will be further limited. </w:t>
      </w:r>
    </w:p>
    <w:tbl>
      <w:tblPr>
        <w:tblStyle w:val="af3"/>
        <w:tblW w:w="0" w:type="auto"/>
        <w:tblInd w:w="440" w:type="dxa"/>
        <w:tblLook w:val="04A0" w:firstRow="1" w:lastRow="0" w:firstColumn="1" w:lastColumn="0" w:noHBand="0" w:noVBand="1"/>
      </w:tblPr>
      <w:tblGrid>
        <w:gridCol w:w="8910"/>
      </w:tblGrid>
      <w:tr w:rsidR="00C5460B" w14:paraId="63227CA1" w14:textId="77777777" w:rsidTr="003E2C6C">
        <w:tc>
          <w:tcPr>
            <w:tcW w:w="9350" w:type="dxa"/>
          </w:tcPr>
          <w:p w14:paraId="6599B12A" w14:textId="77777777" w:rsidR="00C5460B" w:rsidRPr="001C4051" w:rsidRDefault="00C5460B" w:rsidP="003E2C6C">
            <w:pPr>
              <w:numPr>
                <w:ilvl w:val="0"/>
                <w:numId w:val="11"/>
              </w:numPr>
              <w:tabs>
                <w:tab w:val="num" w:pos="72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rPr>
              <w:t>As part of the NR-NTN-</w:t>
            </w:r>
            <w:proofErr w:type="spellStart"/>
            <w:r w:rsidRPr="001C4051">
              <w:rPr>
                <w:rFonts w:ascii="Times New Roman" w:eastAsia="宋体" w:hAnsi="Times New Roman" w:cs="Times New Roman" w:hint="eastAsia"/>
                <w:sz w:val="20"/>
                <w:szCs w:val="20"/>
              </w:rPr>
              <w:t>enh</w:t>
            </w:r>
            <w:proofErr w:type="spellEnd"/>
            <w:r w:rsidRPr="001C4051">
              <w:rPr>
                <w:rFonts w:ascii="Times New Roman" w:eastAsia="宋体" w:hAnsi="Times New Roman" w:cs="Times New Roman" w:hint="eastAsia"/>
                <w:sz w:val="20"/>
                <w:szCs w:val="20"/>
              </w:rPr>
              <w:t xml:space="preserve"> WID, RAN4 shall work on the definition of RRM requirements considering the following</w:t>
            </w:r>
          </w:p>
          <w:p w14:paraId="542E9397" w14:textId="77777777" w:rsidR="00C5460B" w:rsidRPr="001C4051" w:rsidRDefault="00C5460B" w:rsidP="003E2C6C">
            <w:pPr>
              <w:numPr>
                <w:ilvl w:val="1"/>
                <w:numId w:val="11"/>
              </w:numPr>
              <w:tabs>
                <w:tab w:val="num" w:pos="144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rPr>
              <w:t xml:space="preserve">cases: </w:t>
            </w:r>
            <w:r w:rsidRPr="001C4051">
              <w:rPr>
                <w:rFonts w:ascii="Times New Roman" w:eastAsia="宋体" w:hAnsi="Times New Roman" w:cs="Times New Roman" w:hint="eastAsia"/>
                <w:sz w:val="20"/>
                <w:szCs w:val="20"/>
                <w:lang w:val="en-GB"/>
              </w:rPr>
              <w:t>Case-1: Stationary UE for GSO; Case-2: Stationary UE for LEO; Case-3: Mobile UE for GSO</w:t>
            </w:r>
          </w:p>
          <w:p w14:paraId="19E0E0F3" w14:textId="77777777" w:rsidR="00C5460B" w:rsidRPr="0070063A" w:rsidRDefault="00C5460B" w:rsidP="003E2C6C">
            <w:pPr>
              <w:numPr>
                <w:ilvl w:val="1"/>
                <w:numId w:val="11"/>
              </w:numPr>
              <w:tabs>
                <w:tab w:val="num" w:pos="1440"/>
              </w:tabs>
              <w:spacing w:after="0" w:line="240" w:lineRule="auto"/>
              <w:ind w:hanging="357"/>
              <w:rPr>
                <w:rFonts w:ascii="Times New Roman" w:eastAsia="宋体" w:hAnsi="Times New Roman" w:cs="Times New Roman"/>
                <w:sz w:val="20"/>
                <w:szCs w:val="20"/>
              </w:rPr>
            </w:pPr>
            <w:r w:rsidRPr="001C4051">
              <w:rPr>
                <w:rFonts w:ascii="Times New Roman" w:eastAsia="宋体" w:hAnsi="Times New Roman" w:cs="Times New Roman" w:hint="eastAsia"/>
                <w:sz w:val="20"/>
                <w:szCs w:val="20"/>
                <w:lang w:val="en-GB"/>
              </w:rPr>
              <w:t xml:space="preserve">UE architectures: </w:t>
            </w:r>
            <w:r w:rsidRPr="001C4051">
              <w:rPr>
                <w:rFonts w:ascii="Times New Roman" w:eastAsia="宋体" w:hAnsi="Times New Roman" w:cs="Times New Roman" w:hint="eastAsia"/>
                <w:sz w:val="20"/>
                <w:szCs w:val="20"/>
              </w:rPr>
              <w:t>Fully electronically-steered beam UEs (Type 1); Fully mechanically-steered beam UEs (Type 2)</w:t>
            </w:r>
          </w:p>
        </w:tc>
      </w:tr>
    </w:tbl>
    <w:p w14:paraId="3D1408BA" w14:textId="77777777" w:rsidR="00C5460B" w:rsidRPr="005B4D4F" w:rsidRDefault="00C5460B" w:rsidP="00C5460B">
      <w:pPr>
        <w:pStyle w:val="a3"/>
        <w:spacing w:before="120"/>
      </w:pPr>
      <w:bookmarkStart w:id="6" w:name="_Ref146025600"/>
      <w:r>
        <w:t xml:space="preserve">Table </w:t>
      </w:r>
      <w:r>
        <w:fldChar w:fldCharType="begin"/>
      </w:r>
      <w:r>
        <w:instrText xml:space="preserve"> SEQ Table \* ARABIC </w:instrText>
      </w:r>
      <w:r>
        <w:fldChar w:fldCharType="separate"/>
      </w:r>
      <w:r>
        <w:rPr>
          <w:noProof/>
        </w:rPr>
        <w:t>2</w:t>
      </w:r>
      <w:r>
        <w:fldChar w:fldCharType="end"/>
      </w:r>
      <w:bookmarkEnd w:id="6"/>
      <w:r w:rsidRPr="005B4D4F">
        <w:t xml:space="preserve">: </w:t>
      </w:r>
      <w:r>
        <w:t xml:space="preserve">Conservative estimation of </w:t>
      </w:r>
      <w:proofErr w:type="spellStart"/>
      <w:r w:rsidRPr="005B4D4F">
        <w:t>T</w:t>
      </w:r>
      <w:r w:rsidRPr="005B4D4F">
        <w:rPr>
          <w:vertAlign w:val="subscript"/>
        </w:rPr>
        <w:t>e_NTN</w:t>
      </w:r>
      <w:proofErr w:type="spellEnd"/>
      <w:r w:rsidRPr="005B4D4F">
        <w:t xml:space="preserve"> Timing Error Limit</w:t>
      </w:r>
      <w:r>
        <w:t xml:space="preserve"> for FR2</w:t>
      </w:r>
    </w:p>
    <w:tbl>
      <w:tblPr>
        <w:tblW w:w="46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288"/>
        <w:gridCol w:w="1288"/>
        <w:gridCol w:w="1534"/>
        <w:gridCol w:w="1847"/>
        <w:gridCol w:w="1697"/>
      </w:tblGrid>
      <w:tr w:rsidR="00C5460B" w:rsidRPr="00A96D74" w14:paraId="0A7E3BD7" w14:textId="77777777" w:rsidTr="003E2C6C">
        <w:trPr>
          <w:cantSplit/>
          <w:jc w:val="center"/>
        </w:trPr>
        <w:tc>
          <w:tcPr>
            <w:tcW w:w="644" w:type="pct"/>
            <w:tcBorders>
              <w:top w:val="single" w:sz="4" w:space="0" w:color="auto"/>
              <w:left w:val="single" w:sz="4" w:space="0" w:color="auto"/>
              <w:bottom w:val="single" w:sz="4" w:space="0" w:color="auto"/>
              <w:right w:val="single" w:sz="4" w:space="0" w:color="auto"/>
            </w:tcBorders>
            <w:vAlign w:val="center"/>
            <w:hideMark/>
          </w:tcPr>
          <w:p w14:paraId="449F920D" w14:textId="77777777" w:rsidR="00C5460B" w:rsidRDefault="00C5460B" w:rsidP="003E2C6C">
            <w:pPr>
              <w:pStyle w:val="TAH"/>
            </w:pPr>
            <w:r>
              <w:t>Frequency Range</w:t>
            </w:r>
          </w:p>
        </w:tc>
        <w:tc>
          <w:tcPr>
            <w:tcW w:w="733" w:type="pct"/>
            <w:tcBorders>
              <w:top w:val="single" w:sz="4" w:space="0" w:color="auto"/>
              <w:left w:val="single" w:sz="4" w:space="0" w:color="auto"/>
              <w:bottom w:val="single" w:sz="4" w:space="0" w:color="auto"/>
              <w:right w:val="single" w:sz="4" w:space="0" w:color="auto"/>
            </w:tcBorders>
            <w:vAlign w:val="center"/>
            <w:hideMark/>
          </w:tcPr>
          <w:p w14:paraId="38B2C554" w14:textId="77777777" w:rsidR="00C5460B" w:rsidRDefault="00C5460B" w:rsidP="003E2C6C">
            <w:pPr>
              <w:pStyle w:val="TAH"/>
            </w:pPr>
            <w:r>
              <w:t>SCS of SSB signals (kHz)</w:t>
            </w:r>
          </w:p>
        </w:tc>
        <w:tc>
          <w:tcPr>
            <w:tcW w:w="733" w:type="pct"/>
            <w:tcBorders>
              <w:top w:val="single" w:sz="4" w:space="0" w:color="auto"/>
              <w:left w:val="single" w:sz="4" w:space="0" w:color="auto"/>
              <w:bottom w:val="single" w:sz="4" w:space="0" w:color="auto"/>
              <w:right w:val="single" w:sz="4" w:space="0" w:color="auto"/>
            </w:tcBorders>
            <w:vAlign w:val="center"/>
            <w:hideMark/>
          </w:tcPr>
          <w:p w14:paraId="3D4901BB" w14:textId="77777777" w:rsidR="00C5460B" w:rsidRDefault="00C5460B" w:rsidP="003E2C6C">
            <w:pPr>
              <w:pStyle w:val="TAH"/>
            </w:pPr>
            <w:r>
              <w:t>SCS of uplink signals (kHz)</w:t>
            </w:r>
          </w:p>
        </w:tc>
        <w:tc>
          <w:tcPr>
            <w:tcW w:w="873" w:type="pct"/>
            <w:tcBorders>
              <w:top w:val="single" w:sz="4" w:space="0" w:color="auto"/>
              <w:left w:val="single" w:sz="4" w:space="0" w:color="auto"/>
              <w:bottom w:val="single" w:sz="4" w:space="0" w:color="auto"/>
              <w:right w:val="single" w:sz="4" w:space="0" w:color="auto"/>
            </w:tcBorders>
            <w:vAlign w:val="center"/>
            <w:hideMark/>
          </w:tcPr>
          <w:p w14:paraId="34D43116" w14:textId="77777777" w:rsidR="00C5460B" w:rsidRDefault="00C5460B" w:rsidP="003E2C6C">
            <w:pPr>
              <w:pStyle w:val="TAH"/>
            </w:pPr>
            <w:proofErr w:type="spellStart"/>
            <w:r>
              <w:t>T</w:t>
            </w:r>
            <w:r>
              <w:rPr>
                <w:vertAlign w:val="subscript"/>
              </w:rPr>
              <w:t>e</w:t>
            </w:r>
            <w:proofErr w:type="spellEnd"/>
          </w:p>
        </w:tc>
        <w:tc>
          <w:tcPr>
            <w:tcW w:w="1051" w:type="pct"/>
            <w:tcBorders>
              <w:top w:val="single" w:sz="4" w:space="0" w:color="auto"/>
              <w:left w:val="single" w:sz="4" w:space="0" w:color="auto"/>
              <w:bottom w:val="single" w:sz="4" w:space="0" w:color="auto"/>
              <w:right w:val="single" w:sz="4" w:space="0" w:color="auto"/>
            </w:tcBorders>
            <w:vAlign w:val="center"/>
          </w:tcPr>
          <w:p w14:paraId="4B6BDDC7" w14:textId="77777777" w:rsidR="00C5460B" w:rsidRPr="00F45446" w:rsidRDefault="00C5460B" w:rsidP="003E2C6C">
            <w:pPr>
              <w:pStyle w:val="TAH"/>
            </w:pPr>
            <w:proofErr w:type="spellStart"/>
            <w:r w:rsidRPr="00936712">
              <w:rPr>
                <w:rFonts w:ascii="Times New Roman" w:eastAsia="宋体" w:hAnsi="Times New Roman" w:cs="Times New Roman"/>
                <w:sz w:val="20"/>
                <w:szCs w:val="20"/>
              </w:rPr>
              <w:t>T</w:t>
            </w:r>
            <w:r w:rsidRPr="00350548">
              <w:rPr>
                <w:rFonts w:ascii="Times New Roman" w:eastAsia="宋体" w:hAnsi="Times New Roman" w:cs="Times New Roman"/>
                <w:sz w:val="20"/>
                <w:szCs w:val="20"/>
                <w:vertAlign w:val="subscript"/>
              </w:rPr>
              <w:t>e_</w:t>
            </w:r>
            <w:r>
              <w:rPr>
                <w:rFonts w:ascii="Times New Roman" w:eastAsia="宋体" w:hAnsi="Times New Roman" w:cs="Times New Roman"/>
                <w:sz w:val="20"/>
                <w:szCs w:val="20"/>
                <w:vertAlign w:val="subscript"/>
              </w:rPr>
              <w:t>other</w:t>
            </w:r>
            <w:proofErr w:type="spellEnd"/>
          </w:p>
        </w:tc>
        <w:tc>
          <w:tcPr>
            <w:tcW w:w="966" w:type="pct"/>
            <w:tcBorders>
              <w:top w:val="single" w:sz="4" w:space="0" w:color="auto"/>
              <w:left w:val="single" w:sz="4" w:space="0" w:color="auto"/>
              <w:bottom w:val="single" w:sz="4" w:space="0" w:color="auto"/>
              <w:right w:val="single" w:sz="4" w:space="0" w:color="auto"/>
            </w:tcBorders>
            <w:vAlign w:val="center"/>
          </w:tcPr>
          <w:p w14:paraId="0427EB65" w14:textId="77777777" w:rsidR="00C5460B" w:rsidRPr="00094C78" w:rsidRDefault="00C5460B" w:rsidP="003E2C6C">
            <w:pPr>
              <w:pStyle w:val="TAH"/>
            </w:pPr>
            <w:proofErr w:type="spellStart"/>
            <w:r w:rsidRPr="005B4D4F">
              <w:rPr>
                <w:rFonts w:eastAsia="宋体"/>
              </w:rPr>
              <w:t>T</w:t>
            </w:r>
            <w:r w:rsidRPr="005B4D4F">
              <w:rPr>
                <w:rFonts w:eastAsia="宋体"/>
                <w:vertAlign w:val="subscript"/>
              </w:rPr>
              <w:t>e</w:t>
            </w:r>
            <w:r w:rsidRPr="005B4D4F">
              <w:rPr>
                <w:vertAlign w:val="subscript"/>
              </w:rPr>
              <w:t>_NTN</w:t>
            </w:r>
            <w:proofErr w:type="spellEnd"/>
            <w:r>
              <w:rPr>
                <w:rFonts w:hint="eastAsia"/>
              </w:rPr>
              <w:t xml:space="preserve"> </w:t>
            </w:r>
          </w:p>
        </w:tc>
      </w:tr>
      <w:tr w:rsidR="00C5460B" w14:paraId="39A5ED3D" w14:textId="77777777" w:rsidTr="003E2C6C">
        <w:trPr>
          <w:cantSplit/>
          <w:jc w:val="center"/>
        </w:trPr>
        <w:tc>
          <w:tcPr>
            <w:tcW w:w="644" w:type="pct"/>
            <w:tcBorders>
              <w:top w:val="single" w:sz="4" w:space="0" w:color="auto"/>
              <w:left w:val="single" w:sz="4" w:space="0" w:color="auto"/>
              <w:bottom w:val="nil"/>
              <w:right w:val="single" w:sz="4" w:space="0" w:color="auto"/>
            </w:tcBorders>
            <w:vAlign w:val="center"/>
            <w:hideMark/>
          </w:tcPr>
          <w:p w14:paraId="27CA58C9" w14:textId="77777777" w:rsidR="00C5460B" w:rsidRDefault="00C5460B" w:rsidP="003E2C6C">
            <w:pPr>
              <w:pStyle w:val="TAC"/>
            </w:pPr>
            <w:r>
              <w:t>2-1</w:t>
            </w:r>
          </w:p>
        </w:tc>
        <w:tc>
          <w:tcPr>
            <w:tcW w:w="733" w:type="pct"/>
            <w:tcBorders>
              <w:top w:val="single" w:sz="4" w:space="0" w:color="auto"/>
              <w:left w:val="single" w:sz="4" w:space="0" w:color="auto"/>
              <w:bottom w:val="nil"/>
              <w:right w:val="single" w:sz="4" w:space="0" w:color="auto"/>
            </w:tcBorders>
            <w:vAlign w:val="center"/>
            <w:hideMark/>
          </w:tcPr>
          <w:p w14:paraId="18BCDAE8" w14:textId="77777777" w:rsidR="00C5460B" w:rsidRDefault="00C5460B" w:rsidP="003E2C6C">
            <w:pPr>
              <w:pStyle w:val="TAC"/>
            </w:pPr>
            <w:r>
              <w:t>120</w:t>
            </w:r>
          </w:p>
        </w:tc>
        <w:tc>
          <w:tcPr>
            <w:tcW w:w="733" w:type="pct"/>
            <w:tcBorders>
              <w:top w:val="single" w:sz="4" w:space="0" w:color="auto"/>
              <w:left w:val="single" w:sz="4" w:space="0" w:color="auto"/>
              <w:bottom w:val="single" w:sz="4" w:space="0" w:color="auto"/>
              <w:right w:val="single" w:sz="4" w:space="0" w:color="auto"/>
            </w:tcBorders>
            <w:hideMark/>
          </w:tcPr>
          <w:p w14:paraId="2026BF7D" w14:textId="77777777" w:rsidR="00C5460B" w:rsidRDefault="00C5460B" w:rsidP="003E2C6C">
            <w:pPr>
              <w:pStyle w:val="TAC"/>
            </w:pPr>
            <w:r>
              <w:t>60</w:t>
            </w:r>
          </w:p>
        </w:tc>
        <w:tc>
          <w:tcPr>
            <w:tcW w:w="873" w:type="pct"/>
            <w:tcBorders>
              <w:top w:val="single" w:sz="4" w:space="0" w:color="auto"/>
              <w:left w:val="single" w:sz="4" w:space="0" w:color="auto"/>
              <w:bottom w:val="single" w:sz="4" w:space="0" w:color="auto"/>
              <w:right w:val="single" w:sz="4" w:space="0" w:color="auto"/>
            </w:tcBorders>
            <w:hideMark/>
          </w:tcPr>
          <w:p w14:paraId="098CE3A6" w14:textId="77777777" w:rsidR="00C5460B" w:rsidRDefault="00C5460B" w:rsidP="003E2C6C">
            <w:pPr>
              <w:pStyle w:val="TAC"/>
            </w:pPr>
            <w:r>
              <w:t>3.5*64*T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7D06047C" w14:textId="77777777" w:rsidR="00C5460B" w:rsidRDefault="00C5460B" w:rsidP="003E2C6C">
            <w:pPr>
              <w:pStyle w:val="TAC"/>
            </w:pPr>
            <w:r w:rsidRPr="00B5348D">
              <w:rPr>
                <w:b/>
              </w:rPr>
              <w:t>1</w:t>
            </w:r>
            <w:r>
              <w:rPr>
                <w:b/>
              </w:rPr>
              <w:t>7</w:t>
            </w:r>
            <w:r w:rsidRPr="00B5348D">
              <w:rPr>
                <w:b/>
              </w:rPr>
              <w:t>*64*T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6AE6F730" w14:textId="77777777" w:rsidR="00C5460B" w:rsidRPr="00094C78" w:rsidRDefault="00C5460B" w:rsidP="003E2C6C">
            <w:pPr>
              <w:pStyle w:val="TAC"/>
              <w:rPr>
                <w:b/>
              </w:rPr>
            </w:pPr>
            <w:r>
              <w:rPr>
                <w:b/>
              </w:rPr>
              <w:t>20</w:t>
            </w:r>
            <w:r w:rsidRPr="00094C78">
              <w:rPr>
                <w:b/>
              </w:rPr>
              <w:t>.5*64*T</w:t>
            </w:r>
            <w:r w:rsidRPr="00094C78">
              <w:rPr>
                <w:b/>
                <w:vertAlign w:val="subscript"/>
              </w:rPr>
              <w:t>c</w:t>
            </w:r>
          </w:p>
        </w:tc>
      </w:tr>
      <w:tr w:rsidR="00C5460B" w14:paraId="32283A45" w14:textId="77777777" w:rsidTr="003E2C6C">
        <w:trPr>
          <w:cantSplit/>
          <w:jc w:val="center"/>
        </w:trPr>
        <w:tc>
          <w:tcPr>
            <w:tcW w:w="644" w:type="pct"/>
            <w:tcBorders>
              <w:top w:val="nil"/>
              <w:left w:val="single" w:sz="4" w:space="0" w:color="auto"/>
              <w:bottom w:val="nil"/>
              <w:right w:val="single" w:sz="4" w:space="0" w:color="auto"/>
            </w:tcBorders>
            <w:vAlign w:val="center"/>
          </w:tcPr>
          <w:p w14:paraId="2D8B204B" w14:textId="77777777" w:rsidR="00C5460B" w:rsidRDefault="00C5460B" w:rsidP="003E2C6C">
            <w:pPr>
              <w:pStyle w:val="TAC"/>
            </w:pPr>
          </w:p>
        </w:tc>
        <w:tc>
          <w:tcPr>
            <w:tcW w:w="733" w:type="pct"/>
            <w:tcBorders>
              <w:top w:val="nil"/>
              <w:left w:val="single" w:sz="4" w:space="0" w:color="auto"/>
              <w:bottom w:val="single" w:sz="4" w:space="0" w:color="auto"/>
              <w:right w:val="single" w:sz="4" w:space="0" w:color="auto"/>
            </w:tcBorders>
            <w:vAlign w:val="center"/>
          </w:tcPr>
          <w:p w14:paraId="4D629CA3" w14:textId="77777777" w:rsidR="00C5460B" w:rsidRDefault="00C5460B" w:rsidP="003E2C6C">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5B1FE651" w14:textId="77777777" w:rsidR="00C5460B" w:rsidRDefault="00C5460B" w:rsidP="003E2C6C">
            <w:pPr>
              <w:pStyle w:val="TAC"/>
            </w:pPr>
            <w:r>
              <w:t>120</w:t>
            </w:r>
          </w:p>
        </w:tc>
        <w:tc>
          <w:tcPr>
            <w:tcW w:w="873" w:type="pct"/>
            <w:tcBorders>
              <w:top w:val="single" w:sz="4" w:space="0" w:color="auto"/>
              <w:left w:val="single" w:sz="4" w:space="0" w:color="auto"/>
              <w:bottom w:val="single" w:sz="4" w:space="0" w:color="auto"/>
              <w:right w:val="single" w:sz="4" w:space="0" w:color="auto"/>
            </w:tcBorders>
            <w:hideMark/>
          </w:tcPr>
          <w:p w14:paraId="71D387BE" w14:textId="77777777" w:rsidR="00C5460B" w:rsidRDefault="00C5460B" w:rsidP="003E2C6C">
            <w:pPr>
              <w:pStyle w:val="TAC"/>
            </w:pPr>
            <w:r>
              <w:t>3.5*64*T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5B0B6774" w14:textId="77777777" w:rsidR="00C5460B" w:rsidRDefault="00C5460B" w:rsidP="003E2C6C">
            <w:pPr>
              <w:pStyle w:val="TAC"/>
            </w:pPr>
            <w:r w:rsidRPr="00B5348D">
              <w:rPr>
                <w:b/>
              </w:rPr>
              <w:t>1</w:t>
            </w:r>
            <w:r>
              <w:rPr>
                <w:b/>
              </w:rPr>
              <w:t>7</w:t>
            </w:r>
            <w:r w:rsidRPr="00B5348D">
              <w:rPr>
                <w:b/>
              </w:rPr>
              <w:t>*64*T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5F8CA87A" w14:textId="77777777" w:rsidR="00C5460B" w:rsidRPr="00094C78" w:rsidRDefault="00C5460B" w:rsidP="003E2C6C">
            <w:pPr>
              <w:pStyle w:val="TAC"/>
              <w:rPr>
                <w:b/>
              </w:rPr>
            </w:pPr>
            <w:r>
              <w:rPr>
                <w:b/>
              </w:rPr>
              <w:t>20</w:t>
            </w:r>
            <w:r w:rsidRPr="00094C78">
              <w:rPr>
                <w:b/>
              </w:rPr>
              <w:t>.5*64*T</w:t>
            </w:r>
            <w:r w:rsidRPr="00094C78">
              <w:rPr>
                <w:b/>
                <w:vertAlign w:val="subscript"/>
              </w:rPr>
              <w:t>c</w:t>
            </w:r>
          </w:p>
        </w:tc>
      </w:tr>
      <w:tr w:rsidR="00C5460B" w14:paraId="0BEB641C" w14:textId="77777777" w:rsidTr="003E2C6C">
        <w:trPr>
          <w:cantSplit/>
          <w:jc w:val="center"/>
        </w:trPr>
        <w:tc>
          <w:tcPr>
            <w:tcW w:w="644" w:type="pct"/>
            <w:tcBorders>
              <w:top w:val="nil"/>
              <w:left w:val="single" w:sz="4" w:space="0" w:color="auto"/>
              <w:bottom w:val="nil"/>
              <w:right w:val="single" w:sz="4" w:space="0" w:color="auto"/>
            </w:tcBorders>
            <w:vAlign w:val="center"/>
          </w:tcPr>
          <w:p w14:paraId="4C503CC3" w14:textId="77777777" w:rsidR="00C5460B" w:rsidRDefault="00C5460B" w:rsidP="003E2C6C">
            <w:pPr>
              <w:pStyle w:val="TAC"/>
            </w:pPr>
          </w:p>
        </w:tc>
        <w:tc>
          <w:tcPr>
            <w:tcW w:w="733" w:type="pct"/>
            <w:tcBorders>
              <w:top w:val="single" w:sz="4" w:space="0" w:color="auto"/>
              <w:left w:val="single" w:sz="4" w:space="0" w:color="auto"/>
              <w:bottom w:val="nil"/>
              <w:right w:val="single" w:sz="4" w:space="0" w:color="auto"/>
            </w:tcBorders>
            <w:vAlign w:val="center"/>
            <w:hideMark/>
          </w:tcPr>
          <w:p w14:paraId="3D37DA8F" w14:textId="77777777" w:rsidR="00C5460B" w:rsidRDefault="00C5460B" w:rsidP="003E2C6C">
            <w:pPr>
              <w:pStyle w:val="TAC"/>
            </w:pPr>
            <w:r>
              <w:t>240</w:t>
            </w:r>
          </w:p>
        </w:tc>
        <w:tc>
          <w:tcPr>
            <w:tcW w:w="733" w:type="pct"/>
            <w:tcBorders>
              <w:top w:val="single" w:sz="4" w:space="0" w:color="auto"/>
              <w:left w:val="single" w:sz="4" w:space="0" w:color="auto"/>
              <w:bottom w:val="single" w:sz="4" w:space="0" w:color="auto"/>
              <w:right w:val="single" w:sz="4" w:space="0" w:color="auto"/>
            </w:tcBorders>
            <w:hideMark/>
          </w:tcPr>
          <w:p w14:paraId="22C871FF" w14:textId="77777777" w:rsidR="00C5460B" w:rsidRDefault="00C5460B" w:rsidP="003E2C6C">
            <w:pPr>
              <w:pStyle w:val="TAC"/>
            </w:pPr>
            <w:r>
              <w:t>60</w:t>
            </w:r>
          </w:p>
        </w:tc>
        <w:tc>
          <w:tcPr>
            <w:tcW w:w="873" w:type="pct"/>
            <w:tcBorders>
              <w:top w:val="single" w:sz="4" w:space="0" w:color="auto"/>
              <w:left w:val="single" w:sz="4" w:space="0" w:color="auto"/>
              <w:bottom w:val="single" w:sz="4" w:space="0" w:color="auto"/>
              <w:right w:val="single" w:sz="4" w:space="0" w:color="auto"/>
            </w:tcBorders>
            <w:hideMark/>
          </w:tcPr>
          <w:p w14:paraId="7ECA1980" w14:textId="77777777" w:rsidR="00C5460B" w:rsidRDefault="00C5460B" w:rsidP="003E2C6C">
            <w:pPr>
              <w:pStyle w:val="TAC"/>
            </w:pPr>
            <w:r>
              <w:t>3*64*T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2A4149D9" w14:textId="77777777" w:rsidR="00C5460B" w:rsidRDefault="00C5460B" w:rsidP="003E2C6C">
            <w:pPr>
              <w:pStyle w:val="TAC"/>
            </w:pPr>
            <w:r w:rsidRPr="00B5348D">
              <w:rPr>
                <w:b/>
              </w:rPr>
              <w:t>1</w:t>
            </w:r>
            <w:r>
              <w:rPr>
                <w:b/>
              </w:rPr>
              <w:t>7</w:t>
            </w:r>
            <w:r w:rsidRPr="00B5348D">
              <w:rPr>
                <w:b/>
              </w:rPr>
              <w:t>*64*T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25BAD789" w14:textId="77777777" w:rsidR="00C5460B" w:rsidRPr="00094C78" w:rsidRDefault="00C5460B" w:rsidP="003E2C6C">
            <w:pPr>
              <w:pStyle w:val="TAC"/>
              <w:rPr>
                <w:b/>
              </w:rPr>
            </w:pPr>
            <w:r>
              <w:rPr>
                <w:b/>
              </w:rPr>
              <w:t>20</w:t>
            </w:r>
            <w:r w:rsidRPr="00094C78">
              <w:rPr>
                <w:b/>
              </w:rPr>
              <w:t>*64*T</w:t>
            </w:r>
            <w:r w:rsidRPr="00094C78">
              <w:rPr>
                <w:b/>
                <w:vertAlign w:val="subscript"/>
              </w:rPr>
              <w:t>c</w:t>
            </w:r>
          </w:p>
        </w:tc>
      </w:tr>
      <w:tr w:rsidR="00C5460B" w14:paraId="68AFA859" w14:textId="77777777" w:rsidTr="003E2C6C">
        <w:trPr>
          <w:cantSplit/>
          <w:jc w:val="center"/>
        </w:trPr>
        <w:tc>
          <w:tcPr>
            <w:tcW w:w="644" w:type="pct"/>
            <w:tcBorders>
              <w:top w:val="nil"/>
              <w:left w:val="single" w:sz="4" w:space="0" w:color="auto"/>
              <w:bottom w:val="single" w:sz="4" w:space="0" w:color="auto"/>
              <w:right w:val="single" w:sz="4" w:space="0" w:color="auto"/>
            </w:tcBorders>
          </w:tcPr>
          <w:p w14:paraId="606C48A2" w14:textId="77777777" w:rsidR="00C5460B" w:rsidRDefault="00C5460B" w:rsidP="003E2C6C">
            <w:pPr>
              <w:pStyle w:val="TAC"/>
            </w:pPr>
          </w:p>
        </w:tc>
        <w:tc>
          <w:tcPr>
            <w:tcW w:w="733" w:type="pct"/>
            <w:tcBorders>
              <w:top w:val="nil"/>
              <w:left w:val="single" w:sz="4" w:space="0" w:color="auto"/>
              <w:bottom w:val="single" w:sz="4" w:space="0" w:color="auto"/>
              <w:right w:val="single" w:sz="4" w:space="0" w:color="auto"/>
            </w:tcBorders>
          </w:tcPr>
          <w:p w14:paraId="352B4D1D" w14:textId="77777777" w:rsidR="00C5460B" w:rsidRDefault="00C5460B" w:rsidP="003E2C6C">
            <w:pPr>
              <w:pStyle w:val="TAC"/>
            </w:pPr>
          </w:p>
        </w:tc>
        <w:tc>
          <w:tcPr>
            <w:tcW w:w="733" w:type="pct"/>
            <w:tcBorders>
              <w:top w:val="single" w:sz="4" w:space="0" w:color="auto"/>
              <w:left w:val="single" w:sz="4" w:space="0" w:color="auto"/>
              <w:bottom w:val="single" w:sz="4" w:space="0" w:color="auto"/>
              <w:right w:val="single" w:sz="4" w:space="0" w:color="auto"/>
            </w:tcBorders>
            <w:hideMark/>
          </w:tcPr>
          <w:p w14:paraId="593A1857" w14:textId="77777777" w:rsidR="00C5460B" w:rsidRDefault="00C5460B" w:rsidP="003E2C6C">
            <w:pPr>
              <w:pStyle w:val="TAC"/>
            </w:pPr>
            <w:r>
              <w:t>120</w:t>
            </w:r>
          </w:p>
        </w:tc>
        <w:tc>
          <w:tcPr>
            <w:tcW w:w="873" w:type="pct"/>
            <w:tcBorders>
              <w:top w:val="single" w:sz="4" w:space="0" w:color="auto"/>
              <w:left w:val="single" w:sz="4" w:space="0" w:color="auto"/>
              <w:bottom w:val="single" w:sz="4" w:space="0" w:color="auto"/>
              <w:right w:val="single" w:sz="4" w:space="0" w:color="auto"/>
            </w:tcBorders>
            <w:hideMark/>
          </w:tcPr>
          <w:p w14:paraId="24C4B466" w14:textId="77777777" w:rsidR="00C5460B" w:rsidRDefault="00C5460B" w:rsidP="003E2C6C">
            <w:pPr>
              <w:pStyle w:val="TAC"/>
            </w:pPr>
            <w:r>
              <w:t>3*64*T</w:t>
            </w:r>
            <w:r>
              <w:rPr>
                <w:vertAlign w:val="subscript"/>
              </w:rPr>
              <w:t>c</w:t>
            </w:r>
          </w:p>
        </w:tc>
        <w:tc>
          <w:tcPr>
            <w:tcW w:w="1051" w:type="pct"/>
            <w:tcBorders>
              <w:top w:val="single" w:sz="4" w:space="0" w:color="auto"/>
              <w:left w:val="single" w:sz="4" w:space="0" w:color="auto"/>
              <w:bottom w:val="single" w:sz="4" w:space="0" w:color="auto"/>
              <w:right w:val="single" w:sz="4" w:space="0" w:color="auto"/>
            </w:tcBorders>
          </w:tcPr>
          <w:p w14:paraId="29496B06" w14:textId="77777777" w:rsidR="00C5460B" w:rsidRDefault="00C5460B" w:rsidP="003E2C6C">
            <w:pPr>
              <w:pStyle w:val="TAC"/>
            </w:pPr>
            <w:r w:rsidRPr="00B5348D">
              <w:rPr>
                <w:b/>
              </w:rPr>
              <w:t>1</w:t>
            </w:r>
            <w:r>
              <w:rPr>
                <w:b/>
              </w:rPr>
              <w:t>7</w:t>
            </w:r>
            <w:r w:rsidRPr="00B5348D">
              <w:rPr>
                <w:b/>
              </w:rPr>
              <w:t>*64*T</w:t>
            </w:r>
            <w:r w:rsidRPr="00B5348D">
              <w:rPr>
                <w:b/>
                <w:vertAlign w:val="subscript"/>
              </w:rPr>
              <w:t>c</w:t>
            </w:r>
          </w:p>
        </w:tc>
        <w:tc>
          <w:tcPr>
            <w:tcW w:w="966" w:type="pct"/>
            <w:tcBorders>
              <w:top w:val="single" w:sz="4" w:space="0" w:color="auto"/>
              <w:left w:val="single" w:sz="4" w:space="0" w:color="auto"/>
              <w:bottom w:val="single" w:sz="4" w:space="0" w:color="auto"/>
              <w:right w:val="single" w:sz="4" w:space="0" w:color="auto"/>
            </w:tcBorders>
          </w:tcPr>
          <w:p w14:paraId="009B80FA" w14:textId="77777777" w:rsidR="00C5460B" w:rsidRPr="00094C78" w:rsidRDefault="00C5460B" w:rsidP="003E2C6C">
            <w:pPr>
              <w:pStyle w:val="TAC"/>
              <w:rPr>
                <w:b/>
              </w:rPr>
            </w:pPr>
            <w:r>
              <w:rPr>
                <w:b/>
              </w:rPr>
              <w:t>20</w:t>
            </w:r>
            <w:r w:rsidRPr="00094C78">
              <w:rPr>
                <w:b/>
              </w:rPr>
              <w:t>*64*T</w:t>
            </w:r>
            <w:r w:rsidRPr="00094C78">
              <w:rPr>
                <w:b/>
                <w:vertAlign w:val="subscript"/>
              </w:rPr>
              <w:t>c</w:t>
            </w:r>
          </w:p>
        </w:tc>
      </w:tr>
    </w:tbl>
    <w:p w14:paraId="35DA3AA5" w14:textId="77777777" w:rsidR="00C5460B" w:rsidRDefault="00C5460B" w:rsidP="00C5460B">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In NTN, due to application of pre-compensation, the residual frequency error during PRACH detection is very small. The timing error tolerance for each preamble format supported in FR2 TN can be evaluated as shown in </w:t>
      </w:r>
      <w:r>
        <w:rPr>
          <w:rFonts w:ascii="Times New Roman" w:eastAsia="宋体" w:hAnsi="Times New Roman" w:cs="Times New Roman"/>
          <w:sz w:val="20"/>
          <w:szCs w:val="20"/>
        </w:rPr>
        <w:lastRenderedPageBreak/>
        <w:fldChar w:fldCharType="begin"/>
      </w:r>
      <w:r>
        <w:rPr>
          <w:rFonts w:ascii="Times New Roman" w:eastAsia="宋体" w:hAnsi="Times New Roman" w:cs="Times New Roman"/>
          <w:sz w:val="20"/>
          <w:szCs w:val="20"/>
        </w:rPr>
        <w:instrText xml:space="preserve"> REF _Ref146026968 \h  \* MERGEFORMAT </w:instrText>
      </w:r>
      <w:r>
        <w:rPr>
          <w:rFonts w:ascii="Times New Roman" w:eastAsia="宋体" w:hAnsi="Times New Roman" w:cs="Times New Roman"/>
          <w:sz w:val="20"/>
          <w:szCs w:val="20"/>
        </w:rPr>
      </w:r>
      <w:r>
        <w:rPr>
          <w:rFonts w:ascii="Times New Roman" w:eastAsia="宋体" w:hAnsi="Times New Roman" w:cs="Times New Roman"/>
          <w:sz w:val="20"/>
          <w:szCs w:val="20"/>
        </w:rPr>
        <w:fldChar w:fldCharType="separate"/>
      </w:r>
      <w:r w:rsidRPr="002F41BD">
        <w:rPr>
          <w:rFonts w:ascii="Times New Roman" w:eastAsia="宋体" w:hAnsi="Times New Roman" w:cs="Times New Roman"/>
          <w:sz w:val="20"/>
          <w:szCs w:val="20"/>
        </w:rPr>
        <w:t>Table 3</w:t>
      </w:r>
      <w:r>
        <w:rPr>
          <w:rFonts w:ascii="Times New Roman" w:eastAsia="宋体" w:hAnsi="Times New Roman" w:cs="Times New Roman"/>
          <w:sz w:val="20"/>
          <w:szCs w:val="20"/>
        </w:rPr>
        <w:fldChar w:fldCharType="end"/>
      </w:r>
      <w:r>
        <w:rPr>
          <w:rFonts w:ascii="Times New Roman" w:eastAsia="宋体" w:hAnsi="Times New Roman" w:cs="Times New Roman"/>
          <w:sz w:val="20"/>
          <w:szCs w:val="20"/>
        </w:rPr>
        <w:t>. From the table, when SCS=60kHz(u=2), all the preamble format can satisfy the timing requirements. Even if when SCS=120kHz(u=3), preamble formats except A1 and B1 can satisfy the conservative timing error requirements, which means the system can always work with proper configuration. Therefore</w:t>
      </w:r>
      <w:r>
        <w:rPr>
          <w:rFonts w:ascii="Times New Roman" w:eastAsia="宋体" w:hAnsi="Times New Roman" w:cs="Times New Roman" w:hint="eastAsia"/>
          <w:sz w:val="20"/>
          <w:szCs w:val="20"/>
        </w:rPr>
        <w:t>,</w:t>
      </w:r>
      <w:r>
        <w:rPr>
          <w:rFonts w:ascii="Times New Roman" w:eastAsia="宋体" w:hAnsi="Times New Roman" w:cs="Times New Roman"/>
          <w:sz w:val="20"/>
          <w:szCs w:val="20"/>
        </w:rPr>
        <w:t xml:space="preserve"> timing requirement for FR2 is not an issue in initial access.</w:t>
      </w:r>
    </w:p>
    <w:p w14:paraId="1008A8DB" w14:textId="77777777" w:rsidR="00C5460B" w:rsidRPr="00071306" w:rsidRDefault="00C5460B" w:rsidP="00C5460B">
      <w:pPr>
        <w:pStyle w:val="a3"/>
      </w:pPr>
      <w:r>
        <w:t xml:space="preserve">Table </w:t>
      </w:r>
      <w:r>
        <w:fldChar w:fldCharType="begin"/>
      </w:r>
      <w:r>
        <w:instrText xml:space="preserve"> SEQ Table \* ARABIC </w:instrText>
      </w:r>
      <w:r>
        <w:fldChar w:fldCharType="separate"/>
      </w:r>
      <w:r>
        <w:rPr>
          <w:noProof/>
        </w:rPr>
        <w:t>3</w:t>
      </w:r>
      <w:r>
        <w:fldChar w:fldCharType="end"/>
      </w:r>
      <w:r w:rsidRPr="005B4D4F">
        <w:t xml:space="preserve">: Timing Error </w:t>
      </w:r>
      <w:r>
        <w:t>tolerance for PRACH format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1137"/>
        <w:gridCol w:w="2127"/>
        <w:gridCol w:w="2127"/>
      </w:tblGrid>
      <w:tr w:rsidR="00C5460B" w:rsidRPr="0098555A" w14:paraId="475130A9" w14:textId="77777777" w:rsidTr="003E2C6C">
        <w:trPr>
          <w:trHeight w:val="482"/>
          <w:jc w:val="center"/>
        </w:trPr>
        <w:tc>
          <w:tcPr>
            <w:tcW w:w="0" w:type="auto"/>
            <w:shd w:val="clear" w:color="auto" w:fill="auto"/>
          </w:tcPr>
          <w:p w14:paraId="37429607" w14:textId="77777777" w:rsidR="00C5460B" w:rsidRPr="00197E22" w:rsidRDefault="00C5460B" w:rsidP="003E2C6C">
            <w:pPr>
              <w:pStyle w:val="TAH"/>
              <w:rPr>
                <w:rFonts w:eastAsia="Batang"/>
              </w:rPr>
            </w:pPr>
            <w:r w:rsidRPr="00197E22">
              <w:rPr>
                <w:rFonts w:eastAsia="Batang"/>
              </w:rPr>
              <w:t>Format</w:t>
            </w:r>
          </w:p>
        </w:tc>
        <w:tc>
          <w:tcPr>
            <w:tcW w:w="0" w:type="auto"/>
            <w:shd w:val="clear" w:color="auto" w:fill="auto"/>
          </w:tcPr>
          <w:p w14:paraId="1082546D" w14:textId="77777777" w:rsidR="00C5460B" w:rsidRPr="0098555A" w:rsidRDefault="00C5460B" w:rsidP="003E2C6C">
            <w:pPr>
              <w:pStyle w:val="TAH"/>
            </w:pPr>
            <w:r w:rsidRPr="006A5007">
              <w:rPr>
                <w:position w:val="-10"/>
              </w:rPr>
              <w:object w:dxaOrig="460" w:dyaOrig="340" w14:anchorId="3D4A4A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0.4pt;height:15.4pt" o:ole="">
                  <v:imagedata r:id="rId9" o:title=""/>
                </v:shape>
                <o:OLEObject Type="Embed" ProgID="Equation.3" ShapeID="_x0000_i1026" DrawAspect="Content" ObjectID="_1760355146" r:id="rId10"/>
              </w:object>
            </w:r>
          </w:p>
        </w:tc>
        <w:tc>
          <w:tcPr>
            <w:tcW w:w="0" w:type="auto"/>
          </w:tcPr>
          <w:p w14:paraId="72ED90D1" w14:textId="77777777" w:rsidR="00C5460B" w:rsidRDefault="00C5460B" w:rsidP="003E2C6C">
            <w:pPr>
              <w:pStyle w:val="TAH"/>
              <w:rPr>
                <w:rFonts w:eastAsia="Batang"/>
              </w:rPr>
            </w:pPr>
            <w:r w:rsidRPr="00071306">
              <w:rPr>
                <w:rFonts w:eastAsia="Batang" w:hint="eastAsia"/>
              </w:rPr>
              <w:t>T</w:t>
            </w:r>
            <w:r>
              <w:rPr>
                <w:rFonts w:eastAsia="Batang"/>
              </w:rPr>
              <w:t>iming error tolerance</w:t>
            </w:r>
          </w:p>
          <w:p w14:paraId="1ED99D1C" w14:textId="77777777" w:rsidR="00C5460B" w:rsidRDefault="00C5460B" w:rsidP="003E2C6C">
            <w:pPr>
              <w:pStyle w:val="TAH"/>
              <w:rPr>
                <w:rFonts w:eastAsia="宋体" w:cs="Arial"/>
                <w:sz w:val="20"/>
                <w:szCs w:val="20"/>
              </w:rPr>
            </w:pPr>
            <w:r>
              <w:rPr>
                <w:rFonts w:hint="eastAsia"/>
              </w:rPr>
              <w:t>(</w:t>
            </w:r>
            <w:r>
              <w:t>CP/2, u=2)</w:t>
            </w:r>
          </w:p>
        </w:tc>
        <w:tc>
          <w:tcPr>
            <w:tcW w:w="0" w:type="auto"/>
          </w:tcPr>
          <w:p w14:paraId="1D6D0654" w14:textId="77777777" w:rsidR="00C5460B" w:rsidRDefault="00C5460B" w:rsidP="003E2C6C">
            <w:pPr>
              <w:pStyle w:val="TAH"/>
              <w:rPr>
                <w:rFonts w:eastAsia="Batang"/>
              </w:rPr>
            </w:pPr>
            <w:r w:rsidRPr="00071306">
              <w:rPr>
                <w:rFonts w:eastAsia="Batang" w:hint="eastAsia"/>
              </w:rPr>
              <w:t>T</w:t>
            </w:r>
            <w:r>
              <w:rPr>
                <w:rFonts w:eastAsia="Batang"/>
              </w:rPr>
              <w:t>iming error tolerance</w:t>
            </w:r>
          </w:p>
          <w:p w14:paraId="7A987F1B" w14:textId="77777777" w:rsidR="00C5460B" w:rsidRPr="00071306" w:rsidRDefault="00C5460B" w:rsidP="003E2C6C">
            <w:pPr>
              <w:pStyle w:val="TAH"/>
            </w:pPr>
            <w:r>
              <w:rPr>
                <w:rFonts w:hint="eastAsia"/>
              </w:rPr>
              <w:t>(</w:t>
            </w:r>
            <w:r>
              <w:t>CP/2, u=3)</w:t>
            </w:r>
          </w:p>
        </w:tc>
      </w:tr>
      <w:tr w:rsidR="00C5460B" w:rsidRPr="002C4341" w14:paraId="787F4617" w14:textId="77777777" w:rsidTr="003E2C6C">
        <w:trPr>
          <w:jc w:val="center"/>
        </w:trPr>
        <w:tc>
          <w:tcPr>
            <w:tcW w:w="0" w:type="auto"/>
            <w:shd w:val="clear" w:color="auto" w:fill="auto"/>
            <w:vAlign w:val="center"/>
          </w:tcPr>
          <w:p w14:paraId="10C494FF" w14:textId="77777777" w:rsidR="00C5460B" w:rsidRPr="00197E22" w:rsidRDefault="00C5460B" w:rsidP="003E2C6C">
            <w:pPr>
              <w:pStyle w:val="TAC"/>
              <w:rPr>
                <w:rFonts w:eastAsia="Batang"/>
              </w:rPr>
            </w:pPr>
            <w:r w:rsidRPr="00197E22">
              <w:rPr>
                <w:rFonts w:eastAsia="Batang"/>
              </w:rPr>
              <w:t>A1</w:t>
            </w:r>
          </w:p>
        </w:tc>
        <w:tc>
          <w:tcPr>
            <w:tcW w:w="0" w:type="auto"/>
            <w:shd w:val="clear" w:color="auto" w:fill="auto"/>
            <w:vAlign w:val="center"/>
          </w:tcPr>
          <w:p w14:paraId="6094A6B1" w14:textId="77777777" w:rsidR="00C5460B" w:rsidRPr="00197E22" w:rsidRDefault="00C5460B" w:rsidP="003E2C6C">
            <w:pPr>
              <w:pStyle w:val="TAR"/>
              <w:jc w:val="center"/>
              <w:rPr>
                <w:rFonts w:eastAsia="Batang"/>
              </w:rPr>
            </w:pPr>
            <m:oMathPara>
              <m:oMath>
                <m:r>
                  <w:rPr>
                    <w:rFonts w:ascii="Cambria Math" w:eastAsia="Batang"/>
                  </w:rPr>
                  <m:t>288κ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41CBCD03" w14:textId="77777777" w:rsidR="00C5460B" w:rsidRDefault="00C5460B" w:rsidP="003E2C6C">
            <w:pPr>
              <w:pStyle w:val="TAC"/>
              <w:rPr>
                <w:rFonts w:eastAsia="Batang"/>
              </w:rPr>
            </w:pPr>
            <w:r w:rsidRPr="00071306">
              <w:rPr>
                <w:b/>
              </w:rPr>
              <w:t>36*64*Tc</w:t>
            </w:r>
          </w:p>
        </w:tc>
        <w:tc>
          <w:tcPr>
            <w:tcW w:w="0" w:type="auto"/>
          </w:tcPr>
          <w:p w14:paraId="4284B778" w14:textId="77777777" w:rsidR="00C5460B" w:rsidRPr="00071306" w:rsidRDefault="00C5460B" w:rsidP="003E2C6C">
            <w:pPr>
              <w:pStyle w:val="TAC"/>
              <w:rPr>
                <w:rFonts w:eastAsia="Batang"/>
                <w:b/>
              </w:rPr>
            </w:pPr>
            <w:r>
              <w:rPr>
                <w:b/>
              </w:rPr>
              <w:t>18</w:t>
            </w:r>
            <w:r w:rsidRPr="00071306">
              <w:rPr>
                <w:b/>
              </w:rPr>
              <w:t>*64*Tc</w:t>
            </w:r>
          </w:p>
        </w:tc>
      </w:tr>
      <w:tr w:rsidR="00C5460B" w:rsidRPr="002C4341" w14:paraId="3D9CDEAE" w14:textId="77777777" w:rsidTr="003E2C6C">
        <w:trPr>
          <w:jc w:val="center"/>
        </w:trPr>
        <w:tc>
          <w:tcPr>
            <w:tcW w:w="0" w:type="auto"/>
            <w:shd w:val="clear" w:color="auto" w:fill="auto"/>
            <w:vAlign w:val="center"/>
          </w:tcPr>
          <w:p w14:paraId="45B0D5D8" w14:textId="77777777" w:rsidR="00C5460B" w:rsidRPr="00197E22" w:rsidRDefault="00C5460B" w:rsidP="003E2C6C">
            <w:pPr>
              <w:pStyle w:val="TAC"/>
              <w:rPr>
                <w:rFonts w:eastAsia="Batang"/>
              </w:rPr>
            </w:pPr>
            <w:r w:rsidRPr="00197E22">
              <w:rPr>
                <w:rFonts w:eastAsia="Batang"/>
              </w:rPr>
              <w:t>A2</w:t>
            </w:r>
          </w:p>
        </w:tc>
        <w:tc>
          <w:tcPr>
            <w:tcW w:w="0" w:type="auto"/>
            <w:shd w:val="clear" w:color="auto" w:fill="auto"/>
            <w:vAlign w:val="center"/>
          </w:tcPr>
          <w:p w14:paraId="2C08921E" w14:textId="77777777" w:rsidR="00C5460B" w:rsidRPr="00197E22" w:rsidRDefault="00C5460B" w:rsidP="003E2C6C">
            <w:pPr>
              <w:pStyle w:val="TAR"/>
              <w:jc w:val="center"/>
              <w:rPr>
                <w:rFonts w:eastAsia="Batang"/>
              </w:rPr>
            </w:pPr>
            <m:oMathPara>
              <m:oMath>
                <m:r>
                  <w:rPr>
                    <w:rFonts w:ascii="Cambria Math" w:eastAsia="Batang"/>
                  </w:rPr>
                  <m:t>576κ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5FDA49C9" w14:textId="77777777" w:rsidR="00C5460B" w:rsidRDefault="00C5460B" w:rsidP="003E2C6C">
            <w:pPr>
              <w:pStyle w:val="TAC"/>
              <w:rPr>
                <w:rFonts w:eastAsia="Batang"/>
              </w:rPr>
            </w:pPr>
            <w:r w:rsidRPr="00071306">
              <w:rPr>
                <w:b/>
              </w:rPr>
              <w:t>72*64*Tc</w:t>
            </w:r>
          </w:p>
        </w:tc>
        <w:tc>
          <w:tcPr>
            <w:tcW w:w="0" w:type="auto"/>
          </w:tcPr>
          <w:p w14:paraId="544D8966" w14:textId="77777777" w:rsidR="00C5460B" w:rsidRPr="00071306" w:rsidRDefault="00C5460B" w:rsidP="003E2C6C">
            <w:pPr>
              <w:pStyle w:val="TAC"/>
              <w:rPr>
                <w:rFonts w:eastAsia="Batang"/>
                <w:b/>
              </w:rPr>
            </w:pPr>
            <w:r>
              <w:rPr>
                <w:b/>
              </w:rPr>
              <w:t>36</w:t>
            </w:r>
            <w:r w:rsidRPr="00071306">
              <w:rPr>
                <w:b/>
              </w:rPr>
              <w:t>*64*Tc</w:t>
            </w:r>
          </w:p>
        </w:tc>
      </w:tr>
      <w:tr w:rsidR="00C5460B" w:rsidRPr="002C4341" w14:paraId="1B6EAA85" w14:textId="77777777" w:rsidTr="003E2C6C">
        <w:trPr>
          <w:jc w:val="center"/>
        </w:trPr>
        <w:tc>
          <w:tcPr>
            <w:tcW w:w="0" w:type="auto"/>
            <w:shd w:val="clear" w:color="auto" w:fill="auto"/>
            <w:vAlign w:val="center"/>
          </w:tcPr>
          <w:p w14:paraId="46177DC5" w14:textId="77777777" w:rsidR="00C5460B" w:rsidRPr="00197E22" w:rsidRDefault="00C5460B" w:rsidP="003E2C6C">
            <w:pPr>
              <w:pStyle w:val="TAC"/>
              <w:rPr>
                <w:rFonts w:eastAsia="Batang"/>
              </w:rPr>
            </w:pPr>
            <w:r w:rsidRPr="00197E22">
              <w:rPr>
                <w:rFonts w:eastAsia="Batang"/>
              </w:rPr>
              <w:t>A3</w:t>
            </w:r>
          </w:p>
        </w:tc>
        <w:tc>
          <w:tcPr>
            <w:tcW w:w="0" w:type="auto"/>
            <w:shd w:val="clear" w:color="auto" w:fill="auto"/>
            <w:vAlign w:val="center"/>
          </w:tcPr>
          <w:p w14:paraId="0E40D020" w14:textId="77777777" w:rsidR="00C5460B" w:rsidRPr="00197E22" w:rsidRDefault="00C5460B" w:rsidP="003E2C6C">
            <w:pPr>
              <w:pStyle w:val="TAR"/>
              <w:jc w:val="center"/>
              <w:rPr>
                <w:rFonts w:eastAsia="Batang"/>
              </w:rPr>
            </w:pPr>
            <m:oMathPara>
              <m:oMath>
                <m:r>
                  <w:rPr>
                    <w:rFonts w:ascii="Cambria Math" w:eastAsia="Batang"/>
                  </w:rPr>
                  <m:t>864κ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677D2221" w14:textId="77777777" w:rsidR="00C5460B" w:rsidRDefault="00C5460B" w:rsidP="003E2C6C">
            <w:pPr>
              <w:pStyle w:val="TAC"/>
              <w:rPr>
                <w:rFonts w:eastAsia="Batang"/>
              </w:rPr>
            </w:pPr>
            <w:r w:rsidRPr="00071306">
              <w:rPr>
                <w:b/>
              </w:rPr>
              <w:t>108*64*Tc</w:t>
            </w:r>
          </w:p>
        </w:tc>
        <w:tc>
          <w:tcPr>
            <w:tcW w:w="0" w:type="auto"/>
          </w:tcPr>
          <w:p w14:paraId="46934945" w14:textId="77777777" w:rsidR="00C5460B" w:rsidRPr="00071306" w:rsidRDefault="00C5460B" w:rsidP="003E2C6C">
            <w:pPr>
              <w:pStyle w:val="TAC"/>
              <w:rPr>
                <w:rFonts w:eastAsia="Batang"/>
                <w:b/>
              </w:rPr>
            </w:pPr>
            <w:r>
              <w:rPr>
                <w:b/>
              </w:rPr>
              <w:t>54</w:t>
            </w:r>
            <w:r w:rsidRPr="00071306">
              <w:rPr>
                <w:b/>
              </w:rPr>
              <w:t>*64*Tc</w:t>
            </w:r>
          </w:p>
        </w:tc>
      </w:tr>
      <w:tr w:rsidR="00C5460B" w:rsidRPr="002C4341" w14:paraId="0DAF6CE7" w14:textId="77777777" w:rsidTr="003E2C6C">
        <w:trPr>
          <w:jc w:val="center"/>
        </w:trPr>
        <w:tc>
          <w:tcPr>
            <w:tcW w:w="0" w:type="auto"/>
            <w:shd w:val="clear" w:color="auto" w:fill="auto"/>
            <w:vAlign w:val="center"/>
          </w:tcPr>
          <w:p w14:paraId="7F906A9B" w14:textId="77777777" w:rsidR="00C5460B" w:rsidRPr="00197E22" w:rsidRDefault="00C5460B" w:rsidP="003E2C6C">
            <w:pPr>
              <w:pStyle w:val="TAC"/>
              <w:rPr>
                <w:rFonts w:eastAsia="Batang"/>
              </w:rPr>
            </w:pPr>
            <w:r w:rsidRPr="00197E22">
              <w:rPr>
                <w:rFonts w:eastAsia="Batang"/>
              </w:rPr>
              <w:t>B1</w:t>
            </w:r>
          </w:p>
        </w:tc>
        <w:tc>
          <w:tcPr>
            <w:tcW w:w="0" w:type="auto"/>
            <w:shd w:val="clear" w:color="auto" w:fill="auto"/>
            <w:vAlign w:val="center"/>
          </w:tcPr>
          <w:p w14:paraId="6256C8A6" w14:textId="77777777" w:rsidR="00C5460B" w:rsidRPr="00197E22" w:rsidRDefault="00C5460B" w:rsidP="003E2C6C">
            <w:pPr>
              <w:pStyle w:val="TAR"/>
              <w:jc w:val="center"/>
              <w:rPr>
                <w:rFonts w:eastAsia="Batang"/>
              </w:rPr>
            </w:pPr>
            <m:oMathPara>
              <m:oMath>
                <m:r>
                  <w:rPr>
                    <w:rFonts w:ascii="Cambria Math" w:eastAsia="Batang"/>
                  </w:rPr>
                  <m:t>216κ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365C6A63" w14:textId="77777777" w:rsidR="00C5460B" w:rsidRDefault="00C5460B" w:rsidP="003E2C6C">
            <w:pPr>
              <w:pStyle w:val="TAC"/>
              <w:rPr>
                <w:rFonts w:eastAsia="Batang"/>
              </w:rPr>
            </w:pPr>
            <w:r w:rsidRPr="00071306">
              <w:rPr>
                <w:rFonts w:hint="eastAsia"/>
                <w:b/>
              </w:rPr>
              <w:t>2</w:t>
            </w:r>
            <w:r w:rsidRPr="00071306">
              <w:rPr>
                <w:b/>
              </w:rPr>
              <w:t>7*64*Tc</w:t>
            </w:r>
          </w:p>
        </w:tc>
        <w:tc>
          <w:tcPr>
            <w:tcW w:w="0" w:type="auto"/>
          </w:tcPr>
          <w:p w14:paraId="126A28E4" w14:textId="77777777" w:rsidR="00C5460B" w:rsidRPr="00071306" w:rsidRDefault="00C5460B" w:rsidP="003E2C6C">
            <w:pPr>
              <w:pStyle w:val="TAC"/>
              <w:rPr>
                <w:b/>
              </w:rPr>
            </w:pPr>
            <w:r>
              <w:rPr>
                <w:b/>
              </w:rPr>
              <w:t>13.5</w:t>
            </w:r>
            <w:r w:rsidRPr="00071306">
              <w:rPr>
                <w:b/>
              </w:rPr>
              <w:t>*64*Tc</w:t>
            </w:r>
          </w:p>
        </w:tc>
      </w:tr>
      <w:tr w:rsidR="00C5460B" w:rsidRPr="002C4341" w14:paraId="1209F2FC" w14:textId="77777777" w:rsidTr="003E2C6C">
        <w:trPr>
          <w:jc w:val="center"/>
        </w:trPr>
        <w:tc>
          <w:tcPr>
            <w:tcW w:w="0" w:type="auto"/>
            <w:shd w:val="clear" w:color="auto" w:fill="auto"/>
            <w:vAlign w:val="center"/>
          </w:tcPr>
          <w:p w14:paraId="1DF184A1" w14:textId="77777777" w:rsidR="00C5460B" w:rsidRPr="00197E22" w:rsidRDefault="00C5460B" w:rsidP="003E2C6C">
            <w:pPr>
              <w:pStyle w:val="TAC"/>
              <w:rPr>
                <w:rFonts w:eastAsia="Batang"/>
              </w:rPr>
            </w:pPr>
            <w:r w:rsidRPr="00197E22">
              <w:rPr>
                <w:rFonts w:eastAsia="Batang"/>
              </w:rPr>
              <w:t>B2</w:t>
            </w:r>
          </w:p>
        </w:tc>
        <w:tc>
          <w:tcPr>
            <w:tcW w:w="0" w:type="auto"/>
            <w:shd w:val="clear" w:color="auto" w:fill="auto"/>
            <w:vAlign w:val="center"/>
          </w:tcPr>
          <w:p w14:paraId="5579DC7E" w14:textId="77777777" w:rsidR="00C5460B" w:rsidRPr="00197E22" w:rsidRDefault="00C5460B" w:rsidP="003E2C6C">
            <w:pPr>
              <w:pStyle w:val="TAR"/>
              <w:jc w:val="center"/>
              <w:rPr>
                <w:rFonts w:eastAsia="Batang"/>
              </w:rPr>
            </w:pPr>
            <m:oMathPara>
              <m:oMath>
                <m:r>
                  <w:rPr>
                    <w:rFonts w:ascii="Cambria Math" w:eastAsia="Batang"/>
                  </w:rPr>
                  <m:t>360κ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3F0CBCF8" w14:textId="77777777" w:rsidR="00C5460B" w:rsidRDefault="00C5460B" w:rsidP="003E2C6C">
            <w:pPr>
              <w:pStyle w:val="TAC"/>
              <w:rPr>
                <w:rFonts w:eastAsia="Batang"/>
              </w:rPr>
            </w:pPr>
            <w:r w:rsidRPr="00071306">
              <w:rPr>
                <w:rFonts w:hint="eastAsia"/>
                <w:b/>
              </w:rPr>
              <w:t>4</w:t>
            </w:r>
            <w:r w:rsidRPr="00071306">
              <w:rPr>
                <w:b/>
              </w:rPr>
              <w:t>5*64*Tc</w:t>
            </w:r>
          </w:p>
        </w:tc>
        <w:tc>
          <w:tcPr>
            <w:tcW w:w="0" w:type="auto"/>
          </w:tcPr>
          <w:p w14:paraId="66BA3ED9" w14:textId="77777777" w:rsidR="00C5460B" w:rsidRPr="00071306" w:rsidRDefault="00C5460B" w:rsidP="003E2C6C">
            <w:pPr>
              <w:pStyle w:val="TAC"/>
              <w:rPr>
                <w:b/>
              </w:rPr>
            </w:pPr>
            <w:r>
              <w:rPr>
                <w:b/>
              </w:rPr>
              <w:t>22.5</w:t>
            </w:r>
            <w:r w:rsidRPr="00071306">
              <w:rPr>
                <w:b/>
              </w:rPr>
              <w:t>*64*Tc</w:t>
            </w:r>
          </w:p>
        </w:tc>
      </w:tr>
      <w:tr w:rsidR="00C5460B" w:rsidRPr="002C4341" w14:paraId="71A6E35E" w14:textId="77777777" w:rsidTr="003E2C6C">
        <w:trPr>
          <w:jc w:val="center"/>
        </w:trPr>
        <w:tc>
          <w:tcPr>
            <w:tcW w:w="0" w:type="auto"/>
            <w:shd w:val="clear" w:color="auto" w:fill="auto"/>
            <w:vAlign w:val="center"/>
          </w:tcPr>
          <w:p w14:paraId="22BB7375" w14:textId="77777777" w:rsidR="00C5460B" w:rsidRPr="00197E22" w:rsidRDefault="00C5460B" w:rsidP="003E2C6C">
            <w:pPr>
              <w:pStyle w:val="TAC"/>
              <w:rPr>
                <w:rFonts w:eastAsia="Batang"/>
              </w:rPr>
            </w:pPr>
            <w:r w:rsidRPr="00197E22">
              <w:rPr>
                <w:rFonts w:eastAsia="Batang"/>
              </w:rPr>
              <w:t>B3</w:t>
            </w:r>
          </w:p>
        </w:tc>
        <w:tc>
          <w:tcPr>
            <w:tcW w:w="0" w:type="auto"/>
            <w:shd w:val="clear" w:color="auto" w:fill="auto"/>
            <w:vAlign w:val="center"/>
          </w:tcPr>
          <w:p w14:paraId="0C49150A" w14:textId="77777777" w:rsidR="00C5460B" w:rsidRPr="00197E22" w:rsidRDefault="00C5460B" w:rsidP="003E2C6C">
            <w:pPr>
              <w:pStyle w:val="TAR"/>
              <w:jc w:val="center"/>
              <w:rPr>
                <w:rFonts w:eastAsia="Batang"/>
              </w:rPr>
            </w:pPr>
            <m:oMathPara>
              <m:oMath>
                <m:r>
                  <w:rPr>
                    <w:rFonts w:ascii="Cambria Math" w:eastAsia="Batang"/>
                  </w:rPr>
                  <m:t>504κ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6AB8E9B0" w14:textId="77777777" w:rsidR="00C5460B" w:rsidRDefault="00C5460B" w:rsidP="003E2C6C">
            <w:pPr>
              <w:pStyle w:val="TAC"/>
              <w:rPr>
                <w:rFonts w:eastAsia="Batang"/>
              </w:rPr>
            </w:pPr>
            <w:r w:rsidRPr="00071306">
              <w:rPr>
                <w:rFonts w:hint="eastAsia"/>
                <w:b/>
              </w:rPr>
              <w:t>6</w:t>
            </w:r>
            <w:r w:rsidRPr="00071306">
              <w:rPr>
                <w:b/>
              </w:rPr>
              <w:t>3*64*Tc</w:t>
            </w:r>
          </w:p>
        </w:tc>
        <w:tc>
          <w:tcPr>
            <w:tcW w:w="0" w:type="auto"/>
          </w:tcPr>
          <w:p w14:paraId="52E9E299" w14:textId="77777777" w:rsidR="00C5460B" w:rsidRPr="00071306" w:rsidRDefault="00C5460B" w:rsidP="003E2C6C">
            <w:pPr>
              <w:pStyle w:val="TAC"/>
              <w:rPr>
                <w:b/>
              </w:rPr>
            </w:pPr>
            <w:r>
              <w:rPr>
                <w:b/>
              </w:rPr>
              <w:t>31.5</w:t>
            </w:r>
            <w:r w:rsidRPr="00071306">
              <w:rPr>
                <w:b/>
              </w:rPr>
              <w:t>*64*Tc</w:t>
            </w:r>
          </w:p>
        </w:tc>
      </w:tr>
      <w:tr w:rsidR="00C5460B" w:rsidRPr="002C4341" w14:paraId="2030C18F" w14:textId="77777777" w:rsidTr="003E2C6C">
        <w:trPr>
          <w:jc w:val="center"/>
        </w:trPr>
        <w:tc>
          <w:tcPr>
            <w:tcW w:w="0" w:type="auto"/>
            <w:shd w:val="clear" w:color="auto" w:fill="auto"/>
            <w:vAlign w:val="center"/>
          </w:tcPr>
          <w:p w14:paraId="2A6D7A8C" w14:textId="77777777" w:rsidR="00C5460B" w:rsidRPr="00197E22" w:rsidRDefault="00C5460B" w:rsidP="003E2C6C">
            <w:pPr>
              <w:pStyle w:val="TAC"/>
              <w:rPr>
                <w:rFonts w:eastAsia="Batang"/>
              </w:rPr>
            </w:pPr>
            <w:r w:rsidRPr="00197E22">
              <w:rPr>
                <w:rFonts w:eastAsia="Batang"/>
              </w:rPr>
              <w:t>B4</w:t>
            </w:r>
          </w:p>
        </w:tc>
        <w:tc>
          <w:tcPr>
            <w:tcW w:w="0" w:type="auto"/>
            <w:shd w:val="clear" w:color="auto" w:fill="auto"/>
            <w:vAlign w:val="center"/>
          </w:tcPr>
          <w:p w14:paraId="450307D4" w14:textId="77777777" w:rsidR="00C5460B" w:rsidRPr="00197E22" w:rsidRDefault="00C5460B" w:rsidP="003E2C6C">
            <w:pPr>
              <w:pStyle w:val="TAR"/>
              <w:jc w:val="center"/>
              <w:rPr>
                <w:rFonts w:eastAsia="Batang"/>
              </w:rPr>
            </w:pPr>
            <m:oMathPara>
              <m:oMath>
                <m:r>
                  <w:rPr>
                    <w:rFonts w:ascii="Cambria Math" w:eastAsia="Batang"/>
                  </w:rPr>
                  <m:t>936κ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205027FC" w14:textId="77777777" w:rsidR="00C5460B" w:rsidRDefault="00C5460B" w:rsidP="003E2C6C">
            <w:pPr>
              <w:pStyle w:val="TAC"/>
              <w:rPr>
                <w:rFonts w:eastAsia="Batang"/>
              </w:rPr>
            </w:pPr>
            <w:r w:rsidRPr="00071306">
              <w:rPr>
                <w:rFonts w:hint="eastAsia"/>
                <w:b/>
              </w:rPr>
              <w:t>1</w:t>
            </w:r>
            <w:r w:rsidRPr="00071306">
              <w:rPr>
                <w:b/>
              </w:rPr>
              <w:t>17*64*Tc</w:t>
            </w:r>
          </w:p>
        </w:tc>
        <w:tc>
          <w:tcPr>
            <w:tcW w:w="0" w:type="auto"/>
          </w:tcPr>
          <w:p w14:paraId="3E1AAB77" w14:textId="77777777" w:rsidR="00C5460B" w:rsidRPr="00071306" w:rsidRDefault="00C5460B" w:rsidP="003E2C6C">
            <w:pPr>
              <w:pStyle w:val="TAC"/>
              <w:rPr>
                <w:b/>
              </w:rPr>
            </w:pPr>
            <w:r>
              <w:rPr>
                <w:b/>
              </w:rPr>
              <w:t>58.5</w:t>
            </w:r>
            <w:r w:rsidRPr="00071306">
              <w:rPr>
                <w:b/>
              </w:rPr>
              <w:t>*64*Tc</w:t>
            </w:r>
          </w:p>
        </w:tc>
      </w:tr>
      <w:tr w:rsidR="00C5460B" w:rsidRPr="002C4341" w14:paraId="69664E4A" w14:textId="77777777" w:rsidTr="003E2C6C">
        <w:trPr>
          <w:jc w:val="center"/>
        </w:trPr>
        <w:tc>
          <w:tcPr>
            <w:tcW w:w="0" w:type="auto"/>
            <w:shd w:val="clear" w:color="auto" w:fill="auto"/>
            <w:vAlign w:val="center"/>
          </w:tcPr>
          <w:p w14:paraId="097E4FD0" w14:textId="77777777" w:rsidR="00C5460B" w:rsidRPr="00197E22" w:rsidRDefault="00C5460B" w:rsidP="003E2C6C">
            <w:pPr>
              <w:pStyle w:val="TAC"/>
              <w:rPr>
                <w:rFonts w:eastAsia="Batang"/>
              </w:rPr>
            </w:pPr>
            <w:r w:rsidRPr="00197E22">
              <w:rPr>
                <w:rFonts w:eastAsia="Batang"/>
              </w:rPr>
              <w:t>C0</w:t>
            </w:r>
          </w:p>
        </w:tc>
        <w:tc>
          <w:tcPr>
            <w:tcW w:w="0" w:type="auto"/>
            <w:shd w:val="clear" w:color="auto" w:fill="auto"/>
            <w:vAlign w:val="center"/>
          </w:tcPr>
          <w:p w14:paraId="4DC88F44" w14:textId="77777777" w:rsidR="00C5460B" w:rsidRPr="00197E22" w:rsidRDefault="00C5460B" w:rsidP="003E2C6C">
            <w:pPr>
              <w:pStyle w:val="TAR"/>
              <w:jc w:val="center"/>
              <w:rPr>
                <w:rFonts w:eastAsia="Batang"/>
              </w:rPr>
            </w:pPr>
            <m:oMathPara>
              <m:oMath>
                <m:r>
                  <w:rPr>
                    <w:rFonts w:ascii="Cambria Math" w:eastAsia="Batang"/>
                  </w:rPr>
                  <m:t>1240κ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222D0018" w14:textId="77777777" w:rsidR="00C5460B" w:rsidRDefault="00C5460B" w:rsidP="003E2C6C">
            <w:pPr>
              <w:pStyle w:val="TAC"/>
              <w:rPr>
                <w:rFonts w:eastAsia="Batang"/>
              </w:rPr>
            </w:pPr>
            <w:r w:rsidRPr="00071306">
              <w:rPr>
                <w:rFonts w:hint="eastAsia"/>
                <w:b/>
              </w:rPr>
              <w:t>1</w:t>
            </w:r>
            <w:r w:rsidRPr="00071306">
              <w:rPr>
                <w:b/>
              </w:rPr>
              <w:t>55*64*Tc</w:t>
            </w:r>
          </w:p>
        </w:tc>
        <w:tc>
          <w:tcPr>
            <w:tcW w:w="0" w:type="auto"/>
          </w:tcPr>
          <w:p w14:paraId="33694AC6" w14:textId="77777777" w:rsidR="00C5460B" w:rsidRPr="00071306" w:rsidRDefault="00C5460B" w:rsidP="003E2C6C">
            <w:pPr>
              <w:pStyle w:val="TAC"/>
              <w:rPr>
                <w:b/>
              </w:rPr>
            </w:pPr>
            <w:r>
              <w:rPr>
                <w:b/>
              </w:rPr>
              <w:t>77.5</w:t>
            </w:r>
            <w:r w:rsidRPr="00071306">
              <w:rPr>
                <w:b/>
              </w:rPr>
              <w:t>*64*Tc</w:t>
            </w:r>
          </w:p>
        </w:tc>
      </w:tr>
      <w:tr w:rsidR="00C5460B" w14:paraId="0A73E1A9" w14:textId="77777777" w:rsidTr="003E2C6C">
        <w:trPr>
          <w:jc w:val="center"/>
        </w:trPr>
        <w:tc>
          <w:tcPr>
            <w:tcW w:w="0" w:type="auto"/>
            <w:shd w:val="clear" w:color="auto" w:fill="auto"/>
            <w:vAlign w:val="center"/>
          </w:tcPr>
          <w:p w14:paraId="14D66E36" w14:textId="77777777" w:rsidR="00C5460B" w:rsidRPr="00197E22" w:rsidRDefault="00C5460B" w:rsidP="003E2C6C">
            <w:pPr>
              <w:pStyle w:val="TAC"/>
              <w:rPr>
                <w:rFonts w:eastAsia="Batang"/>
              </w:rPr>
            </w:pPr>
            <w:r>
              <w:rPr>
                <w:rFonts w:eastAsia="Batang"/>
              </w:rPr>
              <w:t>C2</w:t>
            </w:r>
          </w:p>
        </w:tc>
        <w:tc>
          <w:tcPr>
            <w:tcW w:w="0" w:type="auto"/>
            <w:shd w:val="clear" w:color="auto" w:fill="auto"/>
            <w:vAlign w:val="center"/>
          </w:tcPr>
          <w:p w14:paraId="014ED4BA" w14:textId="77777777" w:rsidR="00C5460B" w:rsidRPr="002C4341" w:rsidRDefault="00C5460B" w:rsidP="003E2C6C">
            <w:pPr>
              <w:pStyle w:val="TAR"/>
              <w:jc w:val="center"/>
              <w:rPr>
                <w:rFonts w:eastAsia="Batang"/>
              </w:rPr>
            </w:pPr>
            <m:oMathPara>
              <m:oMath>
                <m:r>
                  <w:rPr>
                    <w:rFonts w:ascii="Cambria Math" w:eastAsia="Batang"/>
                  </w:rPr>
                  <m:t>2048κ</m:t>
                </m:r>
                <m:r>
                  <w:rPr>
                    <w:rFonts w:ascii="Cambria Math" w:eastAsia="Batang" w:hAnsi="Cambria Math" w:cs="Cambria Math"/>
                  </w:rPr>
                  <m:t>⋅</m:t>
                </m:r>
                <m:sSup>
                  <m:sSupPr>
                    <m:ctrlPr>
                      <w:rPr>
                        <w:rFonts w:ascii="Cambria Math" w:eastAsia="Batang" w:hAnsi="Cambria Math"/>
                        <w:i/>
                      </w:rPr>
                    </m:ctrlPr>
                  </m:sSupPr>
                  <m:e>
                    <m:r>
                      <w:rPr>
                        <w:rFonts w:ascii="Cambria Math" w:eastAsia="Batang"/>
                      </w:rPr>
                      <m:t>2</m:t>
                    </m:r>
                  </m:e>
                  <m:sup>
                    <m:r>
                      <w:rPr>
                        <w:rFonts w:ascii="Cambria Math" w:eastAsia="Batang"/>
                      </w:rPr>
                      <m:t>-</m:t>
                    </m:r>
                    <m:r>
                      <w:rPr>
                        <w:rFonts w:ascii="Cambria Math" w:eastAsia="Batang"/>
                      </w:rPr>
                      <m:t>μ</m:t>
                    </m:r>
                  </m:sup>
                </m:sSup>
              </m:oMath>
            </m:oMathPara>
          </w:p>
        </w:tc>
        <w:tc>
          <w:tcPr>
            <w:tcW w:w="0" w:type="auto"/>
          </w:tcPr>
          <w:p w14:paraId="4843A582" w14:textId="77777777" w:rsidR="00C5460B" w:rsidRDefault="00C5460B" w:rsidP="003E2C6C">
            <w:pPr>
              <w:pStyle w:val="TAC"/>
              <w:rPr>
                <w:rFonts w:eastAsia="Batang"/>
              </w:rPr>
            </w:pPr>
            <w:r w:rsidRPr="00071306">
              <w:rPr>
                <w:rFonts w:hint="eastAsia"/>
                <w:b/>
              </w:rPr>
              <w:t>2</w:t>
            </w:r>
            <w:r w:rsidRPr="00071306">
              <w:rPr>
                <w:b/>
              </w:rPr>
              <w:t>56*64*Tc</w:t>
            </w:r>
          </w:p>
        </w:tc>
        <w:tc>
          <w:tcPr>
            <w:tcW w:w="0" w:type="auto"/>
          </w:tcPr>
          <w:p w14:paraId="66314012" w14:textId="77777777" w:rsidR="00C5460B" w:rsidRPr="00071306" w:rsidRDefault="00C5460B" w:rsidP="003E2C6C">
            <w:pPr>
              <w:pStyle w:val="TAC"/>
              <w:rPr>
                <w:b/>
              </w:rPr>
            </w:pPr>
            <w:r>
              <w:rPr>
                <w:b/>
              </w:rPr>
              <w:t>128</w:t>
            </w:r>
            <w:r w:rsidRPr="00071306">
              <w:rPr>
                <w:b/>
              </w:rPr>
              <w:t>*64*Tc</w:t>
            </w:r>
          </w:p>
        </w:tc>
      </w:tr>
    </w:tbl>
    <w:p w14:paraId="6D4F392B" w14:textId="77777777" w:rsidR="00C5460B" w:rsidRDefault="0065711E" w:rsidP="00C5460B">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sz w:val="20"/>
          <w:szCs w:val="20"/>
        </w:rPr>
        <w:t xml:space="preserve">The common TA </w:t>
      </w:r>
      <w:r w:rsidR="000167ED">
        <w:rPr>
          <w:rFonts w:ascii="Times New Roman" w:eastAsia="宋体" w:hAnsi="Times New Roman" w:cs="Times New Roman"/>
          <w:sz w:val="20"/>
          <w:szCs w:val="20"/>
        </w:rPr>
        <w:t xml:space="preserve">configuration can provide </w:t>
      </w:r>
      <w:r w:rsidR="00254291">
        <w:rPr>
          <w:rFonts w:ascii="Times New Roman" w:eastAsia="宋体" w:hAnsi="Times New Roman" w:cs="Times New Roman" w:hint="eastAsia"/>
          <w:sz w:val="20"/>
          <w:szCs w:val="20"/>
        </w:rPr>
        <w:t>sufficient</w:t>
      </w:r>
      <w:r w:rsidR="00254291">
        <w:rPr>
          <w:rFonts w:ascii="Times New Roman" w:eastAsia="宋体" w:hAnsi="Times New Roman" w:cs="Times New Roman"/>
          <w:sz w:val="20"/>
          <w:szCs w:val="20"/>
        </w:rPr>
        <w:t xml:space="preserve"> </w:t>
      </w:r>
      <w:r w:rsidR="00254291">
        <w:rPr>
          <w:rFonts w:ascii="Times New Roman" w:eastAsia="宋体" w:hAnsi="Times New Roman" w:cs="Times New Roman" w:hint="eastAsia"/>
          <w:sz w:val="20"/>
          <w:szCs w:val="20"/>
        </w:rPr>
        <w:t>buffer</w:t>
      </w:r>
      <w:r w:rsidR="00254291">
        <w:rPr>
          <w:rFonts w:ascii="Times New Roman" w:eastAsia="宋体" w:hAnsi="Times New Roman" w:cs="Times New Roman"/>
          <w:sz w:val="20"/>
          <w:szCs w:val="20"/>
        </w:rPr>
        <w:t xml:space="preserve"> </w:t>
      </w:r>
      <w:r w:rsidR="000167ED">
        <w:rPr>
          <w:rFonts w:ascii="Times New Roman" w:eastAsia="宋体" w:hAnsi="Times New Roman" w:cs="Times New Roman"/>
          <w:sz w:val="20"/>
          <w:szCs w:val="20"/>
        </w:rPr>
        <w:t xml:space="preserve">to avoid </w:t>
      </w:r>
      <w:r>
        <w:rPr>
          <w:rFonts w:ascii="Times New Roman" w:eastAsia="宋体" w:hAnsi="Times New Roman" w:cs="Times New Roman"/>
          <w:sz w:val="20"/>
          <w:szCs w:val="20"/>
        </w:rPr>
        <w:t xml:space="preserve">potential negative pre-compensation error. </w:t>
      </w:r>
      <w:r w:rsidR="00304905">
        <w:rPr>
          <w:rFonts w:ascii="Times New Roman" w:eastAsia="宋体" w:hAnsi="Times New Roman" w:cs="Times New Roman"/>
          <w:sz w:val="20"/>
          <w:szCs w:val="20"/>
        </w:rPr>
        <w:t xml:space="preserve">More specifically, </w:t>
      </w:r>
      <w:r w:rsidR="00533C4A">
        <w:rPr>
          <w:rFonts w:ascii="Times New Roman" w:eastAsia="宋体" w:hAnsi="Times New Roman" w:cs="Times New Roman"/>
          <w:sz w:val="20"/>
          <w:szCs w:val="20"/>
        </w:rPr>
        <w:t>with proper configured value of common TA (with absorption of error of GNSS), the over-compensation of TA for PRACH transmission can be avoided and the negative value in RAR is also no needed.</w:t>
      </w:r>
    </w:p>
    <w:p w14:paraId="7E793924" w14:textId="4147C7F6" w:rsidR="000167ED" w:rsidRDefault="000167ED" w:rsidP="000167ED">
      <w:pPr>
        <w:numPr>
          <w:ilvl w:val="7"/>
          <w:numId w:val="0"/>
        </w:numPr>
        <w:spacing w:after="120"/>
        <w:ind w:leftChars="200" w:left="440"/>
        <w:rPr>
          <w:rFonts w:ascii="Times New Roman" w:eastAsia="宋体" w:hAnsi="Times New Roman" w:cs="Times New Roman"/>
          <w:sz w:val="20"/>
          <w:szCs w:val="20"/>
        </w:rPr>
      </w:pPr>
      <w:bookmarkStart w:id="7" w:name="_GoBack"/>
      <w:bookmarkEnd w:id="7"/>
      <w:r>
        <w:rPr>
          <w:rFonts w:ascii="Times New Roman" w:hAnsi="Times New Roman" w:cs="Times New Roman"/>
          <w:b/>
          <w:i/>
          <w:sz w:val="20"/>
          <w:szCs w:val="20"/>
        </w:rPr>
        <w:t xml:space="preserve">Proposal 3: </w:t>
      </w:r>
      <w:r w:rsidRPr="000167ED">
        <w:rPr>
          <w:rFonts w:ascii="Times New Roman" w:hAnsi="Times New Roman" w:cs="Times New Roman"/>
          <w:i/>
          <w:sz w:val="20"/>
          <w:szCs w:val="20"/>
        </w:rPr>
        <w:t>For operation in FR2-NTN, no change in the MAC RAR is needed.</w:t>
      </w:r>
    </w:p>
    <w:p w14:paraId="66C96F49" w14:textId="2B4E4B6F" w:rsidR="00D60F95" w:rsidRDefault="00D60F95" w:rsidP="00D60F95">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b/>
          <w:bCs/>
          <w:sz w:val="28"/>
          <w:szCs w:val="30"/>
          <w:lang w:val="en-US"/>
        </w:rPr>
        <w:t>Cell search aspect</w:t>
      </w:r>
      <w:r w:rsidRPr="00731AB2">
        <w:rPr>
          <w:rFonts w:eastAsia="黑体" w:cs="Times New Roman"/>
          <w:b/>
          <w:bCs/>
          <w:sz w:val="28"/>
          <w:szCs w:val="30"/>
          <w:lang w:val="en-US"/>
        </w:rPr>
        <w:t>s</w:t>
      </w:r>
    </w:p>
    <w:p w14:paraId="3016499E" w14:textId="7F76C893" w:rsidR="00BB1167" w:rsidRDefault="00BB1167" w:rsidP="00BB1167">
      <w:pPr>
        <w:numPr>
          <w:ilvl w:val="7"/>
          <w:numId w:val="0"/>
        </w:numPr>
        <w:spacing w:after="120"/>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RAN1#114bis, whether </w:t>
      </w:r>
      <w:r w:rsidR="002B4F0E">
        <w:rPr>
          <w:rFonts w:ascii="Times New Roman" w:eastAsia="宋体" w:hAnsi="Times New Roman" w:cs="Times New Roman"/>
          <w:sz w:val="20"/>
          <w:szCs w:val="20"/>
        </w:rPr>
        <w:t>to enhance</w:t>
      </w:r>
      <w:r>
        <w:rPr>
          <w:rFonts w:ascii="Times New Roman" w:eastAsia="宋体" w:hAnsi="Times New Roman" w:cs="Times New Roman"/>
          <w:sz w:val="20"/>
          <w:szCs w:val="20"/>
        </w:rPr>
        <w:t xml:space="preserve"> </w:t>
      </w:r>
      <w:r w:rsidR="002B4F0E">
        <w:rPr>
          <w:rFonts w:ascii="Times New Roman" w:eastAsia="宋体" w:hAnsi="Times New Roman" w:cs="Times New Roman"/>
          <w:sz w:val="20"/>
          <w:szCs w:val="20"/>
        </w:rPr>
        <w:t>cell search procedure was discussed</w:t>
      </w:r>
      <w:r>
        <w:rPr>
          <w:rFonts w:ascii="Times New Roman" w:eastAsia="宋体" w:hAnsi="Times New Roman" w:cs="Times New Roman"/>
          <w:sz w:val="20"/>
          <w:szCs w:val="20"/>
        </w:rPr>
        <w:t xml:space="preserve">. </w:t>
      </w:r>
      <w:r w:rsidR="002B4F0E">
        <w:rPr>
          <w:rFonts w:ascii="Times New Roman" w:eastAsia="宋体" w:hAnsi="Times New Roman" w:cs="Times New Roman"/>
          <w:sz w:val="20"/>
          <w:szCs w:val="20"/>
        </w:rPr>
        <w:t xml:space="preserve">And </w:t>
      </w:r>
      <w:r>
        <w:rPr>
          <w:rFonts w:ascii="Times New Roman" w:eastAsia="宋体" w:hAnsi="Times New Roman" w:cs="Times New Roman"/>
          <w:sz w:val="20"/>
          <w:szCs w:val="20"/>
        </w:rPr>
        <w:t>following working assumption is achieved:</w:t>
      </w:r>
    </w:p>
    <w:tbl>
      <w:tblPr>
        <w:tblStyle w:val="af3"/>
        <w:tblW w:w="0" w:type="auto"/>
        <w:tblInd w:w="440" w:type="dxa"/>
        <w:tblLook w:val="04A0" w:firstRow="1" w:lastRow="0" w:firstColumn="1" w:lastColumn="0" w:noHBand="0" w:noVBand="1"/>
      </w:tblPr>
      <w:tblGrid>
        <w:gridCol w:w="8910"/>
      </w:tblGrid>
      <w:tr w:rsidR="00BB1167" w14:paraId="7DA360B2" w14:textId="77777777" w:rsidTr="004370A4">
        <w:tc>
          <w:tcPr>
            <w:tcW w:w="9350" w:type="dxa"/>
          </w:tcPr>
          <w:p w14:paraId="18021148" w14:textId="77777777" w:rsidR="002B4F0E" w:rsidRPr="002B4F0E" w:rsidRDefault="002B4F0E" w:rsidP="002B4F0E">
            <w:pPr>
              <w:spacing w:after="0" w:line="240" w:lineRule="auto"/>
              <w:rPr>
                <w:rFonts w:ascii="Times" w:eastAsia="Batang" w:hAnsi="Times" w:cs="Times"/>
                <w:color w:val="FFFFFF"/>
                <w:sz w:val="20"/>
                <w:szCs w:val="24"/>
              </w:rPr>
            </w:pPr>
            <w:r w:rsidRPr="002B4F0E">
              <w:rPr>
                <w:rFonts w:ascii="Times" w:eastAsia="Batang" w:hAnsi="Times" w:cs="Times"/>
                <w:color w:val="FFFFFF"/>
                <w:sz w:val="20"/>
                <w:szCs w:val="24"/>
                <w:highlight w:val="darkYellow"/>
              </w:rPr>
              <w:t>Working assumption:</w:t>
            </w:r>
          </w:p>
          <w:p w14:paraId="225DC156" w14:textId="77777777" w:rsidR="002B4F0E" w:rsidRPr="002B4F0E" w:rsidRDefault="002B4F0E" w:rsidP="002B4F0E">
            <w:pPr>
              <w:spacing w:after="0" w:line="240" w:lineRule="auto"/>
              <w:rPr>
                <w:rFonts w:ascii="Times" w:eastAsia="Batang" w:hAnsi="Times" w:cs="Times"/>
                <w:sz w:val="20"/>
                <w:szCs w:val="24"/>
              </w:rPr>
            </w:pPr>
            <w:r w:rsidRPr="002B4F0E">
              <w:rPr>
                <w:rFonts w:ascii="Times" w:eastAsia="Batang" w:hAnsi="Times" w:cs="Times"/>
                <w:sz w:val="20"/>
                <w:szCs w:val="24"/>
              </w:rPr>
              <w:t>For operation in FR2-NTN, for cell search procedure, at least Case D in TS 38.213 is used to allow FDD operation in bands defined by FR2-NTN without any update to SSB pattern.</w:t>
            </w:r>
          </w:p>
          <w:p w14:paraId="12AFCEF6" w14:textId="768E74F0" w:rsidR="00BB1167" w:rsidRPr="002B4F0E" w:rsidRDefault="002B4F0E" w:rsidP="004370A4">
            <w:pPr>
              <w:spacing w:after="0" w:line="240" w:lineRule="auto"/>
              <w:rPr>
                <w:rFonts w:ascii="Times" w:hAnsi="Times" w:cs="Times"/>
                <w:sz w:val="20"/>
                <w:szCs w:val="24"/>
              </w:rPr>
            </w:pPr>
            <w:r w:rsidRPr="002B4F0E">
              <w:rPr>
                <w:rFonts w:ascii="Times" w:eastAsia="Batang" w:hAnsi="Times" w:cs="Times" w:hint="eastAsia"/>
                <w:sz w:val="20"/>
                <w:szCs w:val="24"/>
              </w:rPr>
              <w:t>F</w:t>
            </w:r>
            <w:r w:rsidRPr="002B4F0E">
              <w:rPr>
                <w:rFonts w:ascii="Times" w:eastAsia="Batang" w:hAnsi="Times" w:cs="Times"/>
                <w:sz w:val="20"/>
                <w:szCs w:val="24"/>
              </w:rPr>
              <w:t>FS: whether Case E can also be used</w:t>
            </w:r>
          </w:p>
        </w:tc>
      </w:tr>
    </w:tbl>
    <w:p w14:paraId="28A3ABCF" w14:textId="6B583CB8" w:rsidR="00E15F80" w:rsidRDefault="00D025C2" w:rsidP="00533C4A">
      <w:pPr>
        <w:numPr>
          <w:ilvl w:val="7"/>
          <w:numId w:val="0"/>
        </w:numPr>
        <w:spacing w:before="120" w:after="120" w:line="240" w:lineRule="auto"/>
        <w:ind w:leftChars="200" w:left="440"/>
        <w:rPr>
          <w:rFonts w:ascii="Times New Roman" w:eastAsia="宋体" w:hAnsi="Times New Roman" w:cs="Times New Roman"/>
          <w:sz w:val="20"/>
          <w:szCs w:val="20"/>
        </w:rPr>
      </w:pPr>
      <w:r>
        <w:rPr>
          <w:rFonts w:ascii="Times New Roman" w:eastAsia="宋体" w:hAnsi="Times New Roman" w:cs="Times New Roman" w:hint="eastAsia"/>
          <w:sz w:val="20"/>
          <w:szCs w:val="20"/>
        </w:rPr>
        <w:t>I</w:t>
      </w:r>
      <w:r>
        <w:rPr>
          <w:rFonts w:ascii="Times New Roman" w:eastAsia="宋体" w:hAnsi="Times New Roman" w:cs="Times New Roman"/>
          <w:sz w:val="20"/>
          <w:szCs w:val="20"/>
        </w:rPr>
        <w:t xml:space="preserve">t has been agreed that Case D can be used for FR2-NTN without update to SSB pattern. </w:t>
      </w:r>
      <w:r w:rsidR="00533C4A">
        <w:rPr>
          <w:rFonts w:ascii="Times New Roman" w:eastAsia="宋体" w:hAnsi="Times New Roman" w:cs="Times New Roman"/>
          <w:sz w:val="20"/>
          <w:szCs w:val="20"/>
        </w:rPr>
        <w:t xml:space="preserve">For the Case E, in general, </w:t>
      </w:r>
      <w:r w:rsidR="00E66F9A">
        <w:rPr>
          <w:rFonts w:ascii="Times New Roman" w:eastAsia="宋体" w:hAnsi="Times New Roman" w:cs="Times New Roman"/>
          <w:sz w:val="20"/>
          <w:szCs w:val="20"/>
        </w:rPr>
        <w:t xml:space="preserve">regarding the spec efforts, </w:t>
      </w:r>
      <w:r w:rsidR="00533C4A">
        <w:rPr>
          <w:rFonts w:ascii="Times New Roman" w:eastAsia="宋体" w:hAnsi="Times New Roman" w:cs="Times New Roman"/>
          <w:sz w:val="20"/>
          <w:szCs w:val="20"/>
        </w:rPr>
        <w:t>no additional change is expected to introduce this pattern</w:t>
      </w:r>
      <w:r w:rsidR="00E66F9A">
        <w:rPr>
          <w:rFonts w:ascii="Times New Roman" w:eastAsia="宋体" w:hAnsi="Times New Roman" w:cs="Times New Roman"/>
          <w:sz w:val="20"/>
          <w:szCs w:val="20"/>
        </w:rPr>
        <w:t>. And it can be considered as another alternative for implementation.</w:t>
      </w:r>
    </w:p>
    <w:p w14:paraId="2A3995AF" w14:textId="5CAA7646" w:rsidR="00E15F80" w:rsidRDefault="00E15F80" w:rsidP="00E15F80">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4: </w:t>
      </w:r>
      <w:r>
        <w:rPr>
          <w:rFonts w:ascii="Times New Roman" w:hAnsi="Times New Roman" w:cs="Times New Roman"/>
          <w:i/>
          <w:sz w:val="20"/>
          <w:szCs w:val="20"/>
        </w:rPr>
        <w:t xml:space="preserve">Case E </w:t>
      </w:r>
      <w:r w:rsidR="00E66F9A">
        <w:rPr>
          <w:rFonts w:ascii="Times New Roman" w:hAnsi="Times New Roman" w:cs="Times New Roman"/>
          <w:i/>
          <w:sz w:val="20"/>
          <w:szCs w:val="20"/>
        </w:rPr>
        <w:t xml:space="preserve">can also be supported </w:t>
      </w:r>
      <w:r>
        <w:rPr>
          <w:rFonts w:ascii="Times New Roman" w:hAnsi="Times New Roman" w:cs="Times New Roman"/>
          <w:i/>
          <w:sz w:val="20"/>
          <w:szCs w:val="20"/>
        </w:rPr>
        <w:t>for cell search procedure in FR2-NTN</w:t>
      </w:r>
      <w:r w:rsidRPr="000167ED">
        <w:rPr>
          <w:rFonts w:ascii="Times New Roman" w:hAnsi="Times New Roman" w:cs="Times New Roman"/>
          <w:i/>
          <w:sz w:val="20"/>
          <w:szCs w:val="20"/>
        </w:rPr>
        <w:t>.</w:t>
      </w:r>
    </w:p>
    <w:p w14:paraId="64B9C0D5" w14:textId="4BA99802" w:rsidR="00C636C6" w:rsidRDefault="00C636C6" w:rsidP="00C636C6">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sidRPr="00C636C6">
        <w:rPr>
          <w:rFonts w:eastAsia="黑体" w:cs="Times New Roman"/>
          <w:b/>
          <w:bCs/>
          <w:sz w:val="28"/>
          <w:szCs w:val="30"/>
          <w:lang w:val="en-US"/>
        </w:rPr>
        <w:t>Extended CP operation</w:t>
      </w:r>
    </w:p>
    <w:p w14:paraId="2D3B31C5" w14:textId="5A940DB2" w:rsidR="00B7743E" w:rsidRDefault="00C636C6" w:rsidP="007009CF">
      <w:pPr>
        <w:numPr>
          <w:ilvl w:val="7"/>
          <w:numId w:val="0"/>
        </w:numPr>
        <w:spacing w:after="120"/>
        <w:ind w:leftChars="200" w:left="440"/>
        <w:rPr>
          <w:rFonts w:ascii="Times New Roman" w:hAnsi="Times New Roman" w:cs="Times New Roman"/>
          <w:b/>
          <w:i/>
          <w:sz w:val="20"/>
          <w:szCs w:val="20"/>
        </w:rPr>
      </w:pPr>
      <w:r>
        <w:rPr>
          <w:rFonts w:ascii="Times New Roman" w:eastAsia="宋体" w:hAnsi="Times New Roman" w:cs="Times New Roman" w:hint="eastAsia"/>
          <w:sz w:val="20"/>
          <w:szCs w:val="20"/>
        </w:rPr>
        <w:t>In</w:t>
      </w:r>
      <w:r>
        <w:rPr>
          <w:rFonts w:ascii="Times New Roman" w:eastAsia="宋体" w:hAnsi="Times New Roman" w:cs="Times New Roman"/>
          <w:sz w:val="20"/>
          <w:szCs w:val="20"/>
        </w:rPr>
        <w:t xml:space="preserve"> RAN1#114bis, whether to </w:t>
      </w:r>
      <w:bookmarkStart w:id="8" w:name="_Hlk148971512"/>
      <w:r>
        <w:rPr>
          <w:rFonts w:ascii="Times New Roman" w:eastAsia="宋体" w:hAnsi="Times New Roman" w:cs="Times New Roman"/>
          <w:sz w:val="20"/>
          <w:szCs w:val="20"/>
        </w:rPr>
        <w:t>support extended CP</w:t>
      </w:r>
      <w:bookmarkEnd w:id="8"/>
      <w:r>
        <w:rPr>
          <w:rFonts w:ascii="Times New Roman" w:eastAsia="宋体" w:hAnsi="Times New Roman" w:cs="Times New Roman"/>
          <w:sz w:val="20"/>
          <w:szCs w:val="20"/>
        </w:rPr>
        <w:t xml:space="preserve"> beyond current scope of 60kHz SCS was discussed but the views are mixed.</w:t>
      </w:r>
      <w:r w:rsidR="0094552E">
        <w:rPr>
          <w:rFonts w:ascii="Times New Roman" w:eastAsia="宋体" w:hAnsi="Times New Roman" w:cs="Times New Roman"/>
          <w:sz w:val="20"/>
          <w:szCs w:val="20"/>
        </w:rPr>
        <w:t xml:space="preserve"> </w:t>
      </w:r>
      <w:r w:rsidR="009F3E13">
        <w:rPr>
          <w:rFonts w:ascii="Times New Roman" w:eastAsia="宋体" w:hAnsi="Times New Roman" w:cs="Times New Roman"/>
          <w:sz w:val="20"/>
          <w:szCs w:val="20"/>
        </w:rPr>
        <w:t xml:space="preserve">In our view, extended CP is not needed unless the RAN4 timing requirements cannot be satisfied by current CP. Since RAN4 is still working on the timing requirements of FR2-NTN, </w:t>
      </w:r>
      <w:r w:rsidR="007009CF">
        <w:rPr>
          <w:rFonts w:ascii="Times New Roman" w:eastAsia="宋体" w:hAnsi="Times New Roman" w:cs="Times New Roman" w:hint="eastAsia"/>
          <w:sz w:val="20"/>
          <w:szCs w:val="20"/>
        </w:rPr>
        <w:t>RAN</w:t>
      </w:r>
      <w:r w:rsidR="007009CF">
        <w:rPr>
          <w:rFonts w:ascii="Times New Roman" w:eastAsia="宋体" w:hAnsi="Times New Roman" w:cs="Times New Roman"/>
          <w:sz w:val="20"/>
          <w:szCs w:val="20"/>
        </w:rPr>
        <w:t>1 cannot justify whether extended CP is needed. Therefore, it is preferred to leave this issue to RAN4.</w:t>
      </w:r>
    </w:p>
    <w:p w14:paraId="5644EFE9" w14:textId="02735971" w:rsidR="00D153F1" w:rsidRPr="00F56B82" w:rsidRDefault="00B7743E" w:rsidP="00F56B82">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sidR="007009CF">
        <w:rPr>
          <w:rFonts w:ascii="Times New Roman" w:hAnsi="Times New Roman" w:cs="Times New Roman"/>
          <w:b/>
          <w:i/>
          <w:sz w:val="20"/>
          <w:szCs w:val="20"/>
        </w:rPr>
        <w:t>5</w:t>
      </w:r>
      <w:r>
        <w:rPr>
          <w:rFonts w:ascii="Times New Roman" w:hAnsi="Times New Roman" w:cs="Times New Roman"/>
          <w:b/>
          <w:i/>
          <w:sz w:val="20"/>
          <w:szCs w:val="20"/>
        </w:rPr>
        <w:t>:</w:t>
      </w:r>
      <w:r>
        <w:rPr>
          <w:rFonts w:ascii="Times New Roman" w:hAnsi="Times New Roman" w:cs="Times New Roman"/>
          <w:i/>
          <w:sz w:val="20"/>
          <w:szCs w:val="20"/>
        </w:rPr>
        <w:t xml:space="preserve"> </w:t>
      </w:r>
      <w:r w:rsidR="007009CF">
        <w:rPr>
          <w:rFonts w:ascii="Times New Roman" w:hAnsi="Times New Roman" w:cs="Times New Roman"/>
          <w:i/>
          <w:sz w:val="20"/>
          <w:szCs w:val="20"/>
        </w:rPr>
        <w:t>RAN4 to decide whether support</w:t>
      </w:r>
      <w:r w:rsidR="007009CF" w:rsidRPr="007009CF">
        <w:rPr>
          <w:rFonts w:ascii="Times New Roman" w:hAnsi="Times New Roman" w:cs="Times New Roman"/>
          <w:i/>
          <w:sz w:val="20"/>
          <w:szCs w:val="20"/>
        </w:rPr>
        <w:t xml:space="preserve"> extended CP</w:t>
      </w:r>
      <w:r w:rsidR="007009CF" w:rsidRPr="007009CF">
        <w:t xml:space="preserve"> </w:t>
      </w:r>
      <w:r w:rsidR="007009CF" w:rsidRPr="007009CF">
        <w:rPr>
          <w:rFonts w:ascii="Times New Roman" w:hAnsi="Times New Roman" w:cs="Times New Roman"/>
          <w:i/>
          <w:sz w:val="20"/>
          <w:szCs w:val="20"/>
        </w:rPr>
        <w:t>for configurations with 120 kHz and 240 kHz SCS</w:t>
      </w:r>
      <w:r w:rsidR="007009CF">
        <w:rPr>
          <w:rFonts w:ascii="Times New Roman" w:hAnsi="Times New Roman" w:cs="Times New Roman"/>
          <w:i/>
          <w:sz w:val="20"/>
          <w:szCs w:val="20"/>
        </w:rPr>
        <w:t xml:space="preserve"> </w:t>
      </w:r>
      <w:r w:rsidR="007009CF">
        <w:rPr>
          <w:rFonts w:ascii="Times New Roman" w:hAnsi="Times New Roman" w:cs="Times New Roman" w:hint="eastAsia"/>
          <w:i/>
          <w:sz w:val="20"/>
          <w:szCs w:val="20"/>
        </w:rPr>
        <w:t>in</w:t>
      </w:r>
      <w:r w:rsidR="007009CF">
        <w:rPr>
          <w:rFonts w:ascii="Times New Roman" w:hAnsi="Times New Roman" w:cs="Times New Roman"/>
          <w:i/>
          <w:sz w:val="20"/>
          <w:szCs w:val="20"/>
        </w:rPr>
        <w:t xml:space="preserve"> FR2-NTN</w:t>
      </w:r>
      <w:r>
        <w:rPr>
          <w:rFonts w:ascii="Times New Roman" w:hAnsi="Times New Roman" w:cs="Times New Roman"/>
          <w:i/>
          <w:sz w:val="20"/>
          <w:szCs w:val="20"/>
        </w:rPr>
        <w:t>.</w:t>
      </w:r>
    </w:p>
    <w:p w14:paraId="0FD335B5" w14:textId="77777777" w:rsidR="0019200E" w:rsidRDefault="005C6179">
      <w:pPr>
        <w:pStyle w:val="1"/>
        <w:keepNext w:val="0"/>
        <w:keepLines w:val="0"/>
        <w:widowControl w:val="0"/>
        <w:pBdr>
          <w:top w:val="none" w:sz="0" w:space="0" w:color="auto"/>
        </w:pBdr>
        <w:tabs>
          <w:tab w:val="left" w:pos="432"/>
        </w:tabs>
        <w:overflowPunct/>
        <w:snapToGrid w:val="0"/>
        <w:spacing w:beforeLines="50" w:before="120" w:afterLines="50" w:after="120"/>
        <w:ind w:left="431" w:hanging="431"/>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14:paraId="34C02610" w14:textId="11BC20F8" w:rsidR="0019200E" w:rsidRDefault="005C6179">
      <w:pPr>
        <w:pStyle w:val="af8"/>
        <w:spacing w:beforeLines="50" w:before="120" w:afterLines="50" w:after="120" w:line="240" w:lineRule="auto"/>
        <w:ind w:leftChars="200" w:left="440" w:firstLineChars="0" w:firstLine="0"/>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this contribution, analysis on </w:t>
      </w:r>
      <w:r w:rsidR="00E3135B">
        <w:rPr>
          <w:rFonts w:ascii="Times New Roman" w:eastAsia="宋体" w:hAnsi="Times New Roman" w:cs="Times New Roman"/>
          <w:sz w:val="20"/>
          <w:szCs w:val="20"/>
        </w:rPr>
        <w:t>FR2-NTN</w:t>
      </w:r>
      <w:r>
        <w:rPr>
          <w:rFonts w:ascii="Times New Roman" w:eastAsia="宋体" w:hAnsi="Times New Roman" w:cs="Times New Roman"/>
          <w:sz w:val="20"/>
          <w:szCs w:val="20"/>
        </w:rPr>
        <w:t xml:space="preserve"> is conducted with following proposals and observations:</w:t>
      </w:r>
    </w:p>
    <w:p w14:paraId="56F78A90" w14:textId="77777777" w:rsidR="00F56B82" w:rsidRDefault="00F56B82" w:rsidP="00F56B82">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1: </w:t>
      </w:r>
      <w:r w:rsidRPr="00B46AF8">
        <w:rPr>
          <w:rFonts w:ascii="Times New Roman" w:hAnsi="Times New Roman" w:cs="Times New Roman"/>
          <w:i/>
          <w:sz w:val="20"/>
          <w:szCs w:val="20"/>
        </w:rPr>
        <w:t>For PRACH configuration for operation in FR2-NTN</w:t>
      </w:r>
      <w:r w:rsidRPr="00FD7AAC">
        <w:rPr>
          <w:rFonts w:ascii="Times New Roman" w:hAnsi="Times New Roman" w:cs="Times New Roman"/>
          <w:i/>
          <w:sz w:val="20"/>
          <w:szCs w:val="20"/>
        </w:rPr>
        <w:t xml:space="preserve">, Table 6.3.3.2-4 in TS 38.211 </w:t>
      </w:r>
      <w:r>
        <w:rPr>
          <w:rFonts w:ascii="Times New Roman" w:hAnsi="Times New Roman" w:cs="Times New Roman"/>
          <w:i/>
          <w:sz w:val="20"/>
          <w:szCs w:val="20"/>
        </w:rPr>
        <w:t>is</w:t>
      </w:r>
      <w:r w:rsidRPr="00FD7AAC">
        <w:rPr>
          <w:rFonts w:ascii="Times New Roman" w:hAnsi="Times New Roman" w:cs="Times New Roman"/>
          <w:i/>
          <w:sz w:val="20"/>
          <w:szCs w:val="20"/>
        </w:rPr>
        <w:t xml:space="preserve"> directly reused without modification</w:t>
      </w:r>
      <w:r w:rsidRPr="00E47E62">
        <w:rPr>
          <w:rFonts w:ascii="Times New Roman" w:hAnsi="Times New Roman" w:cs="Times New Roman"/>
          <w:i/>
          <w:sz w:val="20"/>
          <w:szCs w:val="20"/>
        </w:rPr>
        <w:t>.</w:t>
      </w:r>
    </w:p>
    <w:p w14:paraId="11DE1D13" w14:textId="68398F29" w:rsidR="00F56B82" w:rsidRDefault="00F56B82" w:rsidP="00F56B82">
      <w:pPr>
        <w:numPr>
          <w:ilvl w:val="7"/>
          <w:numId w:val="0"/>
        </w:numPr>
        <w:spacing w:after="120"/>
        <w:ind w:leftChars="200" w:left="440"/>
        <w:rPr>
          <w:rFonts w:ascii="Times New Roman" w:hAnsi="Times New Roman" w:cs="Times New Roman"/>
          <w:i/>
          <w:sz w:val="20"/>
          <w:szCs w:val="20"/>
        </w:rPr>
      </w:pPr>
      <w:r>
        <w:rPr>
          <w:rFonts w:ascii="Times New Roman" w:hAnsi="Times New Roman" w:cs="Times New Roman"/>
          <w:b/>
          <w:i/>
          <w:sz w:val="20"/>
          <w:szCs w:val="20"/>
        </w:rPr>
        <w:t xml:space="preserve">Proposal 2: </w:t>
      </w:r>
      <w:r>
        <w:rPr>
          <w:rFonts w:ascii="Times New Roman" w:hAnsi="Times New Roman" w:cs="Times New Roman"/>
          <w:i/>
          <w:sz w:val="20"/>
          <w:szCs w:val="20"/>
        </w:rPr>
        <w:t>No introduction of new IE unless common TA modelling cannot satisfy the RAN4 timing requirements</w:t>
      </w:r>
      <w:r w:rsidRPr="00E47E62">
        <w:rPr>
          <w:rFonts w:ascii="Times New Roman" w:hAnsi="Times New Roman" w:cs="Times New Roman"/>
          <w:i/>
          <w:sz w:val="20"/>
          <w:szCs w:val="20"/>
        </w:rPr>
        <w:t>.</w:t>
      </w:r>
    </w:p>
    <w:p w14:paraId="4C3ED4A7" w14:textId="77777777" w:rsidR="00F56B82" w:rsidRDefault="00F56B82" w:rsidP="00F56B82">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lastRenderedPageBreak/>
        <w:t xml:space="preserve">Proposal 3: </w:t>
      </w:r>
      <w:r w:rsidRPr="000167ED">
        <w:rPr>
          <w:rFonts w:ascii="Times New Roman" w:hAnsi="Times New Roman" w:cs="Times New Roman"/>
          <w:i/>
          <w:sz w:val="20"/>
          <w:szCs w:val="20"/>
        </w:rPr>
        <w:t>For operation in FR2-NTN, no change in the MAC RAR is needed.</w:t>
      </w:r>
    </w:p>
    <w:p w14:paraId="3617CC04" w14:textId="77777777" w:rsidR="00E66F9A" w:rsidRDefault="00E66F9A" w:rsidP="00E66F9A">
      <w:pPr>
        <w:numPr>
          <w:ilvl w:val="7"/>
          <w:numId w:val="0"/>
        </w:numPr>
        <w:spacing w:after="120"/>
        <w:ind w:leftChars="200" w:left="440"/>
        <w:rPr>
          <w:rFonts w:ascii="Times New Roman" w:eastAsia="宋体" w:hAnsi="Times New Roman" w:cs="Times New Roman"/>
          <w:sz w:val="20"/>
          <w:szCs w:val="20"/>
        </w:rPr>
      </w:pPr>
      <w:r>
        <w:rPr>
          <w:rFonts w:ascii="Times New Roman" w:hAnsi="Times New Roman" w:cs="Times New Roman"/>
          <w:b/>
          <w:i/>
          <w:sz w:val="20"/>
          <w:szCs w:val="20"/>
        </w:rPr>
        <w:t xml:space="preserve">Proposal 4: </w:t>
      </w:r>
      <w:r>
        <w:rPr>
          <w:rFonts w:ascii="Times New Roman" w:hAnsi="Times New Roman" w:cs="Times New Roman"/>
          <w:i/>
          <w:sz w:val="20"/>
          <w:szCs w:val="20"/>
        </w:rPr>
        <w:t>Case E can also be supported for cell search procedure in FR2-NTN</w:t>
      </w:r>
      <w:r w:rsidRPr="000167ED">
        <w:rPr>
          <w:rFonts w:ascii="Times New Roman" w:hAnsi="Times New Roman" w:cs="Times New Roman"/>
          <w:i/>
          <w:sz w:val="20"/>
          <w:szCs w:val="20"/>
        </w:rPr>
        <w:t>.</w:t>
      </w:r>
    </w:p>
    <w:p w14:paraId="03361135" w14:textId="19BBE9B9" w:rsidR="00F56B82" w:rsidRPr="00F56B82" w:rsidRDefault="00F56B82" w:rsidP="00F56B82">
      <w:pPr>
        <w:spacing w:before="120" w:after="120" w:line="240" w:lineRule="auto"/>
        <w:ind w:left="420"/>
        <w:rPr>
          <w:rFonts w:ascii="Times New Roman" w:hAnsi="Times New Roman" w:cs="Times New Roman"/>
          <w:i/>
          <w:sz w:val="20"/>
          <w:szCs w:val="20"/>
        </w:rPr>
      </w:pPr>
      <w:r>
        <w:rPr>
          <w:rFonts w:ascii="Times New Roman" w:hAnsi="Times New Roman" w:cs="Times New Roman" w:hint="eastAsia"/>
          <w:b/>
          <w:i/>
          <w:sz w:val="20"/>
          <w:szCs w:val="20"/>
        </w:rPr>
        <w:t xml:space="preserve">Proposal </w:t>
      </w:r>
      <w:r>
        <w:rPr>
          <w:rFonts w:ascii="Times New Roman" w:hAnsi="Times New Roman" w:cs="Times New Roman"/>
          <w:b/>
          <w:i/>
          <w:sz w:val="20"/>
          <w:szCs w:val="20"/>
        </w:rPr>
        <w:t>5:</w:t>
      </w:r>
      <w:r>
        <w:rPr>
          <w:rFonts w:ascii="Times New Roman" w:hAnsi="Times New Roman" w:cs="Times New Roman"/>
          <w:i/>
          <w:sz w:val="20"/>
          <w:szCs w:val="20"/>
        </w:rPr>
        <w:t xml:space="preserve"> RAN4 to decide whether support</w:t>
      </w:r>
      <w:r w:rsidRPr="007009CF">
        <w:rPr>
          <w:rFonts w:ascii="Times New Roman" w:hAnsi="Times New Roman" w:cs="Times New Roman"/>
          <w:i/>
          <w:sz w:val="20"/>
          <w:szCs w:val="20"/>
        </w:rPr>
        <w:t xml:space="preserve"> extended CP</w:t>
      </w:r>
      <w:r w:rsidRPr="007009CF">
        <w:t xml:space="preserve"> </w:t>
      </w:r>
      <w:r w:rsidRPr="007009CF">
        <w:rPr>
          <w:rFonts w:ascii="Times New Roman" w:hAnsi="Times New Roman" w:cs="Times New Roman"/>
          <w:i/>
          <w:sz w:val="20"/>
          <w:szCs w:val="20"/>
        </w:rPr>
        <w:t>for configurations with 120 kHz and 240 kHz SCS</w:t>
      </w:r>
      <w:r>
        <w:rPr>
          <w:rFonts w:ascii="Times New Roman" w:hAnsi="Times New Roman" w:cs="Times New Roman"/>
          <w:i/>
          <w:sz w:val="20"/>
          <w:szCs w:val="20"/>
        </w:rPr>
        <w:t xml:space="preserve"> </w:t>
      </w:r>
      <w:r>
        <w:rPr>
          <w:rFonts w:ascii="Times New Roman" w:hAnsi="Times New Roman" w:cs="Times New Roman" w:hint="eastAsia"/>
          <w:i/>
          <w:sz w:val="20"/>
          <w:szCs w:val="20"/>
        </w:rPr>
        <w:t>in</w:t>
      </w:r>
      <w:r>
        <w:rPr>
          <w:rFonts w:ascii="Times New Roman" w:hAnsi="Times New Roman" w:cs="Times New Roman"/>
          <w:i/>
          <w:sz w:val="20"/>
          <w:szCs w:val="20"/>
        </w:rPr>
        <w:t xml:space="preserve"> FR2-NTN.</w:t>
      </w:r>
    </w:p>
    <w:p w14:paraId="42CB6A24" w14:textId="77777777" w:rsidR="0019200E" w:rsidRDefault="005C6179">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14:paraId="10B3BD53" w14:textId="6E9B2DA7" w:rsidR="0019200E" w:rsidRDefault="005C6179">
      <w:pPr>
        <w:pStyle w:val="ListParagraph1"/>
        <w:numPr>
          <w:ilvl w:val="0"/>
          <w:numId w:val="7"/>
        </w:numPr>
        <w:spacing w:after="0" w:line="240" w:lineRule="auto"/>
        <w:rPr>
          <w:rFonts w:ascii="Times New Roman" w:hAnsi="Times New Roman"/>
          <w:sz w:val="20"/>
          <w:szCs w:val="20"/>
        </w:rPr>
      </w:pPr>
      <w:bookmarkStart w:id="9" w:name="_Ref131517364"/>
      <w:bookmarkStart w:id="10" w:name="_Ref141087746"/>
      <w:bookmarkStart w:id="11" w:name="_Ref141704437"/>
      <w:r>
        <w:rPr>
          <w:rFonts w:ascii="Times New Roman" w:hAnsi="Times New Roman"/>
          <w:sz w:val="20"/>
          <w:szCs w:val="20"/>
        </w:rPr>
        <w:t>R1-230</w:t>
      </w:r>
      <w:r w:rsidR="00FD4C17">
        <w:rPr>
          <w:rFonts w:ascii="Times New Roman" w:hAnsi="Times New Roman"/>
          <w:sz w:val="20"/>
          <w:szCs w:val="20"/>
        </w:rPr>
        <w:t>8416</w:t>
      </w:r>
      <w:r>
        <w:rPr>
          <w:rFonts w:ascii="Times New Roman" w:hAnsi="Times New Roman"/>
          <w:sz w:val="20"/>
          <w:szCs w:val="20"/>
        </w:rPr>
        <w:t xml:space="preserve">, </w:t>
      </w:r>
      <w:r w:rsidR="00FD4C17" w:rsidRPr="00FD4C17">
        <w:rPr>
          <w:rFonts w:ascii="Times New Roman" w:hAnsi="Times New Roman"/>
          <w:sz w:val="20"/>
          <w:szCs w:val="20"/>
        </w:rPr>
        <w:t>Discussion on RAN4 LS on FR2-NTN aspects</w:t>
      </w:r>
      <w:r>
        <w:rPr>
          <w:rFonts w:ascii="Times New Roman" w:hAnsi="Times New Roman"/>
          <w:sz w:val="20"/>
          <w:szCs w:val="20"/>
        </w:rPr>
        <w:t>, RAN1#11</w:t>
      </w:r>
      <w:bookmarkEnd w:id="9"/>
      <w:bookmarkEnd w:id="10"/>
      <w:bookmarkEnd w:id="11"/>
      <w:r w:rsidR="00FD4C17">
        <w:rPr>
          <w:rFonts w:ascii="Times New Roman" w:hAnsi="Times New Roman"/>
          <w:sz w:val="20"/>
          <w:szCs w:val="20"/>
        </w:rPr>
        <w:t>4</w:t>
      </w:r>
    </w:p>
    <w:p w14:paraId="5A72CF40" w14:textId="1C4D4243" w:rsidR="0019200E" w:rsidRDefault="008D3951">
      <w:pPr>
        <w:pStyle w:val="ListParagraph1"/>
        <w:numPr>
          <w:ilvl w:val="0"/>
          <w:numId w:val="7"/>
        </w:numPr>
        <w:spacing w:after="0" w:line="240" w:lineRule="auto"/>
        <w:rPr>
          <w:rFonts w:ascii="Times New Roman" w:hAnsi="Times New Roman"/>
          <w:sz w:val="20"/>
          <w:szCs w:val="20"/>
        </w:rPr>
      </w:pPr>
      <w:bookmarkStart w:id="12" w:name="_Ref126689529"/>
      <w:bookmarkStart w:id="13" w:name="_Ref146007447"/>
      <w:r w:rsidRPr="008D3951">
        <w:rPr>
          <w:rFonts w:ascii="Times New Roman" w:hAnsi="Times New Roman"/>
          <w:sz w:val="20"/>
          <w:szCs w:val="20"/>
        </w:rPr>
        <w:t>R1-2304309</w:t>
      </w:r>
      <w:r w:rsidR="005C6179">
        <w:rPr>
          <w:rFonts w:ascii="Times New Roman" w:hAnsi="Times New Roman"/>
          <w:sz w:val="20"/>
          <w:szCs w:val="20"/>
        </w:rPr>
        <w:t xml:space="preserve">, </w:t>
      </w:r>
      <w:r w:rsidRPr="008D3951">
        <w:rPr>
          <w:rFonts w:ascii="Times New Roman" w:hAnsi="Times New Roman"/>
          <w:sz w:val="20"/>
          <w:szCs w:val="20"/>
        </w:rPr>
        <w:t>LS on the system parameters for NTN above 10 GHz</w:t>
      </w:r>
      <w:r w:rsidR="005C6179">
        <w:rPr>
          <w:rFonts w:ascii="Times New Roman" w:hAnsi="Times New Roman"/>
          <w:sz w:val="20"/>
          <w:szCs w:val="20"/>
        </w:rPr>
        <w:t xml:space="preserve">, </w:t>
      </w:r>
      <w:bookmarkEnd w:id="12"/>
      <w:r w:rsidR="005C6179">
        <w:rPr>
          <w:rFonts w:ascii="Times New Roman" w:hAnsi="Times New Roman" w:hint="eastAsia"/>
          <w:sz w:val="20"/>
          <w:szCs w:val="20"/>
        </w:rPr>
        <w:t>RAN</w:t>
      </w:r>
      <w:r w:rsidR="00FD4C17">
        <w:rPr>
          <w:rFonts w:ascii="Times New Roman" w:hAnsi="Times New Roman"/>
          <w:sz w:val="20"/>
          <w:szCs w:val="20"/>
        </w:rPr>
        <w:t>1</w:t>
      </w:r>
      <w:r w:rsidR="005C6179">
        <w:rPr>
          <w:rFonts w:ascii="Times New Roman" w:hAnsi="Times New Roman"/>
          <w:sz w:val="20"/>
          <w:szCs w:val="20"/>
        </w:rPr>
        <w:t>#1</w:t>
      </w:r>
      <w:r w:rsidR="00FD4C17">
        <w:rPr>
          <w:rFonts w:ascii="Times New Roman" w:hAnsi="Times New Roman"/>
          <w:sz w:val="20"/>
          <w:szCs w:val="20"/>
        </w:rPr>
        <w:t>13</w:t>
      </w:r>
      <w:bookmarkEnd w:id="13"/>
    </w:p>
    <w:p w14:paraId="0185A9A3" w14:textId="5CB96C6E" w:rsidR="0019200E" w:rsidRDefault="008576D9">
      <w:pPr>
        <w:pStyle w:val="ListParagraph1"/>
        <w:numPr>
          <w:ilvl w:val="0"/>
          <w:numId w:val="7"/>
        </w:numPr>
        <w:spacing w:after="0" w:line="240" w:lineRule="auto"/>
        <w:rPr>
          <w:rFonts w:ascii="Times New Roman" w:hAnsi="Times New Roman"/>
          <w:sz w:val="20"/>
          <w:szCs w:val="20"/>
        </w:rPr>
      </w:pPr>
      <w:bookmarkStart w:id="14" w:name="_Ref141282408"/>
      <w:bookmarkStart w:id="15" w:name="_Ref148971804"/>
      <w:r w:rsidRPr="008576D9">
        <w:rPr>
          <w:rFonts w:ascii="Times New Roman" w:hAnsi="Times New Roman"/>
          <w:sz w:val="20"/>
          <w:szCs w:val="20"/>
        </w:rPr>
        <w:t>R1-</w:t>
      </w:r>
      <w:r w:rsidR="00AD5A62" w:rsidRPr="00AD5A62">
        <w:rPr>
          <w:rFonts w:ascii="Times New Roman" w:hAnsi="Times New Roman"/>
          <w:sz w:val="20"/>
          <w:szCs w:val="20"/>
        </w:rPr>
        <w:t>2310564</w:t>
      </w:r>
      <w:r w:rsidR="005C6179">
        <w:rPr>
          <w:rFonts w:ascii="Times New Roman" w:hAnsi="Times New Roman"/>
          <w:sz w:val="20"/>
          <w:szCs w:val="20"/>
        </w:rPr>
        <w:t xml:space="preserve">, </w:t>
      </w:r>
      <w:r w:rsidR="00AD5A62" w:rsidRPr="00AD5A62">
        <w:rPr>
          <w:rFonts w:ascii="Times New Roman" w:hAnsi="Times New Roman"/>
          <w:sz w:val="20"/>
          <w:szCs w:val="20"/>
        </w:rPr>
        <w:t>Discussion on RAN4 LS on FR2-NTN aspects, second round</w:t>
      </w:r>
      <w:r w:rsidR="005C6179">
        <w:rPr>
          <w:rFonts w:ascii="Times New Roman" w:hAnsi="Times New Roman"/>
          <w:sz w:val="20"/>
          <w:szCs w:val="20"/>
        </w:rPr>
        <w:t>, RAN</w:t>
      </w:r>
      <w:bookmarkEnd w:id="14"/>
      <w:r w:rsidR="00AD5A62">
        <w:rPr>
          <w:rFonts w:ascii="Times New Roman" w:hAnsi="Times New Roman"/>
          <w:sz w:val="20"/>
          <w:szCs w:val="20"/>
        </w:rPr>
        <w:t>1#114bis</w:t>
      </w:r>
      <w:bookmarkEnd w:id="15"/>
    </w:p>
    <w:p w14:paraId="02F42D86" w14:textId="50819180" w:rsidR="000E3477" w:rsidRPr="001C4051" w:rsidRDefault="000E3477" w:rsidP="00AD5A62">
      <w:pPr>
        <w:pStyle w:val="ListParagraph1"/>
        <w:spacing w:after="0" w:line="240" w:lineRule="auto"/>
        <w:ind w:left="0"/>
        <w:rPr>
          <w:rFonts w:ascii="Times New Roman" w:hAnsi="Times New Roman"/>
          <w:sz w:val="20"/>
          <w:szCs w:val="20"/>
        </w:rPr>
      </w:pPr>
    </w:p>
    <w:sectPr w:rsidR="000E3477" w:rsidRPr="001C405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8A1DF3" w14:textId="77777777" w:rsidR="002B7440" w:rsidRDefault="002B7440">
      <w:pPr>
        <w:spacing w:line="240" w:lineRule="auto"/>
      </w:pPr>
      <w:r>
        <w:separator/>
      </w:r>
    </w:p>
  </w:endnote>
  <w:endnote w:type="continuationSeparator" w:id="0">
    <w:p w14:paraId="145BC466" w14:textId="77777777" w:rsidR="002B7440" w:rsidRDefault="002B744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90DD1E" w14:textId="77777777" w:rsidR="002B7440" w:rsidRDefault="002B7440">
      <w:pPr>
        <w:spacing w:after="0"/>
      </w:pPr>
      <w:r>
        <w:separator/>
      </w:r>
    </w:p>
  </w:footnote>
  <w:footnote w:type="continuationSeparator" w:id="0">
    <w:p w14:paraId="668ABC1E" w14:textId="77777777" w:rsidR="002B7440" w:rsidRDefault="002B744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220D2"/>
    <w:multiLevelType w:val="multilevel"/>
    <w:tmpl w:val="008220D2"/>
    <w:lvl w:ilvl="0">
      <w:start w:val="1"/>
      <w:numFmt w:val="bullet"/>
      <w:lvlText w:val=""/>
      <w:lvlJc w:val="left"/>
      <w:pPr>
        <w:ind w:left="644" w:hanging="360"/>
      </w:pPr>
      <w:rPr>
        <w:rFonts w:ascii="Wingdings" w:hAnsi="Wingdings"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402D2D72"/>
    <w:multiLevelType w:val="hybridMultilevel"/>
    <w:tmpl w:val="764A6048"/>
    <w:lvl w:ilvl="0" w:tplc="0332150E">
      <w:start w:val="1"/>
      <w:numFmt w:val="bullet"/>
      <w:lvlText w:val=""/>
      <w:lvlJc w:val="left"/>
      <w:pPr>
        <w:tabs>
          <w:tab w:val="num" w:pos="360"/>
        </w:tabs>
        <w:ind w:left="360" w:hanging="360"/>
      </w:pPr>
      <w:rPr>
        <w:rFonts w:ascii="Symbol" w:hAnsi="Symbol" w:hint="default"/>
      </w:rPr>
    </w:lvl>
    <w:lvl w:ilvl="1" w:tplc="07582618">
      <w:numFmt w:val="bullet"/>
      <w:lvlText w:val="•"/>
      <w:lvlJc w:val="left"/>
      <w:pPr>
        <w:tabs>
          <w:tab w:val="num" w:pos="1080"/>
        </w:tabs>
        <w:ind w:left="1080" w:hanging="360"/>
      </w:pPr>
      <w:rPr>
        <w:rFonts w:ascii="Arial" w:hAnsi="Arial" w:hint="default"/>
      </w:rPr>
    </w:lvl>
    <w:lvl w:ilvl="2" w:tplc="B8CE53C8" w:tentative="1">
      <w:start w:val="1"/>
      <w:numFmt w:val="bullet"/>
      <w:lvlText w:val=""/>
      <w:lvlJc w:val="left"/>
      <w:pPr>
        <w:tabs>
          <w:tab w:val="num" w:pos="1800"/>
        </w:tabs>
        <w:ind w:left="1800" w:hanging="360"/>
      </w:pPr>
      <w:rPr>
        <w:rFonts w:ascii="Symbol" w:hAnsi="Symbol" w:hint="default"/>
      </w:rPr>
    </w:lvl>
    <w:lvl w:ilvl="3" w:tplc="70585EEE" w:tentative="1">
      <w:start w:val="1"/>
      <w:numFmt w:val="bullet"/>
      <w:lvlText w:val=""/>
      <w:lvlJc w:val="left"/>
      <w:pPr>
        <w:tabs>
          <w:tab w:val="num" w:pos="2520"/>
        </w:tabs>
        <w:ind w:left="2520" w:hanging="360"/>
      </w:pPr>
      <w:rPr>
        <w:rFonts w:ascii="Symbol" w:hAnsi="Symbol" w:hint="default"/>
      </w:rPr>
    </w:lvl>
    <w:lvl w:ilvl="4" w:tplc="42EA973E" w:tentative="1">
      <w:start w:val="1"/>
      <w:numFmt w:val="bullet"/>
      <w:lvlText w:val=""/>
      <w:lvlJc w:val="left"/>
      <w:pPr>
        <w:tabs>
          <w:tab w:val="num" w:pos="3240"/>
        </w:tabs>
        <w:ind w:left="3240" w:hanging="360"/>
      </w:pPr>
      <w:rPr>
        <w:rFonts w:ascii="Symbol" w:hAnsi="Symbol" w:hint="default"/>
      </w:rPr>
    </w:lvl>
    <w:lvl w:ilvl="5" w:tplc="CDA6EB6A" w:tentative="1">
      <w:start w:val="1"/>
      <w:numFmt w:val="bullet"/>
      <w:lvlText w:val=""/>
      <w:lvlJc w:val="left"/>
      <w:pPr>
        <w:tabs>
          <w:tab w:val="num" w:pos="3960"/>
        </w:tabs>
        <w:ind w:left="3960" w:hanging="360"/>
      </w:pPr>
      <w:rPr>
        <w:rFonts w:ascii="Symbol" w:hAnsi="Symbol" w:hint="default"/>
      </w:rPr>
    </w:lvl>
    <w:lvl w:ilvl="6" w:tplc="EBF0D518" w:tentative="1">
      <w:start w:val="1"/>
      <w:numFmt w:val="bullet"/>
      <w:lvlText w:val=""/>
      <w:lvlJc w:val="left"/>
      <w:pPr>
        <w:tabs>
          <w:tab w:val="num" w:pos="4680"/>
        </w:tabs>
        <w:ind w:left="4680" w:hanging="360"/>
      </w:pPr>
      <w:rPr>
        <w:rFonts w:ascii="Symbol" w:hAnsi="Symbol" w:hint="default"/>
      </w:rPr>
    </w:lvl>
    <w:lvl w:ilvl="7" w:tplc="A538D228" w:tentative="1">
      <w:start w:val="1"/>
      <w:numFmt w:val="bullet"/>
      <w:lvlText w:val=""/>
      <w:lvlJc w:val="left"/>
      <w:pPr>
        <w:tabs>
          <w:tab w:val="num" w:pos="5400"/>
        </w:tabs>
        <w:ind w:left="5400" w:hanging="360"/>
      </w:pPr>
      <w:rPr>
        <w:rFonts w:ascii="Symbol" w:hAnsi="Symbol" w:hint="default"/>
      </w:rPr>
    </w:lvl>
    <w:lvl w:ilvl="8" w:tplc="F0F8113E" w:tentative="1">
      <w:start w:val="1"/>
      <w:numFmt w:val="bullet"/>
      <w:lvlText w:val=""/>
      <w:lvlJc w:val="left"/>
      <w:pPr>
        <w:tabs>
          <w:tab w:val="num" w:pos="6120"/>
        </w:tabs>
        <w:ind w:left="6120" w:hanging="360"/>
      </w:pPr>
      <w:rPr>
        <w:rFonts w:ascii="Symbol" w:hAnsi="Symbol" w:hint="default"/>
      </w:r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267C66"/>
    <w:multiLevelType w:val="hybridMultilevel"/>
    <w:tmpl w:val="1EF86220"/>
    <w:lvl w:ilvl="0" w:tplc="04090001">
      <w:start w:val="1"/>
      <w:numFmt w:val="bullet"/>
      <w:lvlText w:val=""/>
      <w:lvlJc w:val="left"/>
      <w:pPr>
        <w:ind w:left="791" w:hanging="360"/>
      </w:pPr>
      <w:rPr>
        <w:rFonts w:ascii="Symbol" w:hAnsi="Symbol" w:hint="default"/>
      </w:rPr>
    </w:lvl>
    <w:lvl w:ilvl="1" w:tplc="04090003">
      <w:start w:val="1"/>
      <w:numFmt w:val="bullet"/>
      <w:lvlText w:val="o"/>
      <w:lvlJc w:val="left"/>
      <w:pPr>
        <w:ind w:left="2079" w:hanging="360"/>
      </w:pPr>
      <w:rPr>
        <w:rFonts w:ascii="Courier New" w:hAnsi="Courier New" w:cs="Courier New" w:hint="default"/>
      </w:rPr>
    </w:lvl>
    <w:lvl w:ilvl="2" w:tplc="04090005">
      <w:start w:val="1"/>
      <w:numFmt w:val="bullet"/>
      <w:lvlText w:val=""/>
      <w:lvlJc w:val="left"/>
      <w:pPr>
        <w:ind w:left="2799" w:hanging="360"/>
      </w:pPr>
      <w:rPr>
        <w:rFonts w:ascii="Wingdings" w:hAnsi="Wingdings" w:hint="default"/>
      </w:rPr>
    </w:lvl>
    <w:lvl w:ilvl="3" w:tplc="04090001">
      <w:start w:val="1"/>
      <w:numFmt w:val="bullet"/>
      <w:lvlText w:val=""/>
      <w:lvlJc w:val="left"/>
      <w:pPr>
        <w:ind w:left="3519" w:hanging="360"/>
      </w:pPr>
      <w:rPr>
        <w:rFonts w:ascii="Symbol" w:hAnsi="Symbol" w:hint="default"/>
      </w:rPr>
    </w:lvl>
    <w:lvl w:ilvl="4" w:tplc="04090003">
      <w:start w:val="1"/>
      <w:numFmt w:val="bullet"/>
      <w:lvlText w:val="o"/>
      <w:lvlJc w:val="left"/>
      <w:pPr>
        <w:ind w:left="4239" w:hanging="360"/>
      </w:pPr>
      <w:rPr>
        <w:rFonts w:ascii="Courier New" w:hAnsi="Courier New" w:cs="Courier New" w:hint="default"/>
      </w:rPr>
    </w:lvl>
    <w:lvl w:ilvl="5" w:tplc="04090005">
      <w:start w:val="1"/>
      <w:numFmt w:val="bullet"/>
      <w:lvlText w:val=""/>
      <w:lvlJc w:val="left"/>
      <w:pPr>
        <w:ind w:left="4959" w:hanging="360"/>
      </w:pPr>
      <w:rPr>
        <w:rFonts w:ascii="Wingdings" w:hAnsi="Wingdings" w:hint="default"/>
      </w:rPr>
    </w:lvl>
    <w:lvl w:ilvl="6" w:tplc="04090001">
      <w:start w:val="1"/>
      <w:numFmt w:val="bullet"/>
      <w:lvlText w:val=""/>
      <w:lvlJc w:val="left"/>
      <w:pPr>
        <w:ind w:left="5679" w:hanging="360"/>
      </w:pPr>
      <w:rPr>
        <w:rFonts w:ascii="Symbol" w:hAnsi="Symbol" w:hint="default"/>
      </w:rPr>
    </w:lvl>
    <w:lvl w:ilvl="7" w:tplc="04090003">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8" w15:restartNumberingAfterBreak="0">
    <w:nsid w:val="6C5553F6"/>
    <w:multiLevelType w:val="hybridMultilevel"/>
    <w:tmpl w:val="7F240354"/>
    <w:lvl w:ilvl="0" w:tplc="EE5825DE">
      <w:start w:val="1"/>
      <w:numFmt w:val="bullet"/>
      <w:lvlText w:val=""/>
      <w:lvlJc w:val="left"/>
      <w:pPr>
        <w:tabs>
          <w:tab w:val="num" w:pos="720"/>
        </w:tabs>
        <w:ind w:left="720" w:hanging="360"/>
      </w:pPr>
      <w:rPr>
        <w:rFonts w:ascii="Symbol" w:hAnsi="Symbol" w:hint="default"/>
      </w:rPr>
    </w:lvl>
    <w:lvl w:ilvl="1" w:tplc="1E785BFC" w:tentative="1">
      <w:start w:val="1"/>
      <w:numFmt w:val="bullet"/>
      <w:lvlText w:val=""/>
      <w:lvlJc w:val="left"/>
      <w:pPr>
        <w:tabs>
          <w:tab w:val="num" w:pos="1440"/>
        </w:tabs>
        <w:ind w:left="1440" w:hanging="360"/>
      </w:pPr>
      <w:rPr>
        <w:rFonts w:ascii="Symbol" w:hAnsi="Symbol" w:hint="default"/>
      </w:rPr>
    </w:lvl>
    <w:lvl w:ilvl="2" w:tplc="4ED822DA" w:tentative="1">
      <w:start w:val="1"/>
      <w:numFmt w:val="bullet"/>
      <w:lvlText w:val=""/>
      <w:lvlJc w:val="left"/>
      <w:pPr>
        <w:tabs>
          <w:tab w:val="num" w:pos="2160"/>
        </w:tabs>
        <w:ind w:left="2160" w:hanging="360"/>
      </w:pPr>
      <w:rPr>
        <w:rFonts w:ascii="Symbol" w:hAnsi="Symbol" w:hint="default"/>
      </w:rPr>
    </w:lvl>
    <w:lvl w:ilvl="3" w:tplc="8A381412" w:tentative="1">
      <w:start w:val="1"/>
      <w:numFmt w:val="bullet"/>
      <w:lvlText w:val=""/>
      <w:lvlJc w:val="left"/>
      <w:pPr>
        <w:tabs>
          <w:tab w:val="num" w:pos="2880"/>
        </w:tabs>
        <w:ind w:left="2880" w:hanging="360"/>
      </w:pPr>
      <w:rPr>
        <w:rFonts w:ascii="Symbol" w:hAnsi="Symbol" w:hint="default"/>
      </w:rPr>
    </w:lvl>
    <w:lvl w:ilvl="4" w:tplc="37261B86" w:tentative="1">
      <w:start w:val="1"/>
      <w:numFmt w:val="bullet"/>
      <w:lvlText w:val=""/>
      <w:lvlJc w:val="left"/>
      <w:pPr>
        <w:tabs>
          <w:tab w:val="num" w:pos="3600"/>
        </w:tabs>
        <w:ind w:left="3600" w:hanging="360"/>
      </w:pPr>
      <w:rPr>
        <w:rFonts w:ascii="Symbol" w:hAnsi="Symbol" w:hint="default"/>
      </w:rPr>
    </w:lvl>
    <w:lvl w:ilvl="5" w:tplc="2368CE4E" w:tentative="1">
      <w:start w:val="1"/>
      <w:numFmt w:val="bullet"/>
      <w:lvlText w:val=""/>
      <w:lvlJc w:val="left"/>
      <w:pPr>
        <w:tabs>
          <w:tab w:val="num" w:pos="4320"/>
        </w:tabs>
        <w:ind w:left="4320" w:hanging="360"/>
      </w:pPr>
      <w:rPr>
        <w:rFonts w:ascii="Symbol" w:hAnsi="Symbol" w:hint="default"/>
      </w:rPr>
    </w:lvl>
    <w:lvl w:ilvl="6" w:tplc="2EBC5E0C" w:tentative="1">
      <w:start w:val="1"/>
      <w:numFmt w:val="bullet"/>
      <w:lvlText w:val=""/>
      <w:lvlJc w:val="left"/>
      <w:pPr>
        <w:tabs>
          <w:tab w:val="num" w:pos="5040"/>
        </w:tabs>
        <w:ind w:left="5040" w:hanging="360"/>
      </w:pPr>
      <w:rPr>
        <w:rFonts w:ascii="Symbol" w:hAnsi="Symbol" w:hint="default"/>
      </w:rPr>
    </w:lvl>
    <w:lvl w:ilvl="7" w:tplc="4DA2BB40" w:tentative="1">
      <w:start w:val="1"/>
      <w:numFmt w:val="bullet"/>
      <w:lvlText w:val=""/>
      <w:lvlJc w:val="left"/>
      <w:pPr>
        <w:tabs>
          <w:tab w:val="num" w:pos="5760"/>
        </w:tabs>
        <w:ind w:left="5760" w:hanging="360"/>
      </w:pPr>
      <w:rPr>
        <w:rFonts w:ascii="Symbol" w:hAnsi="Symbol" w:hint="default"/>
      </w:rPr>
    </w:lvl>
    <w:lvl w:ilvl="8" w:tplc="1DA49D26"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D633D73"/>
    <w:multiLevelType w:val="hybridMultilevel"/>
    <w:tmpl w:val="6FF22012"/>
    <w:lvl w:ilvl="0" w:tplc="1AE8B58C">
      <w:start w:val="1"/>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1"/>
  </w:num>
  <w:num w:numId="2">
    <w:abstractNumId w:val="6"/>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num>
  <w:num w:numId="6">
    <w:abstractNumId w:val="0"/>
  </w:num>
  <w:num w:numId="7">
    <w:abstractNumId w:val="5"/>
  </w:num>
  <w:num w:numId="8">
    <w:abstractNumId w:val="10"/>
  </w:num>
  <w:num w:numId="9">
    <w:abstractNumId w:val="9"/>
  </w:num>
  <w:num w:numId="10">
    <w:abstractNumId w:val="7"/>
  </w:num>
  <w:num w:numId="11">
    <w:abstractNumId w:val="4"/>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92D"/>
    <w:rsid w:val="0000112A"/>
    <w:rsid w:val="00002327"/>
    <w:rsid w:val="00002418"/>
    <w:rsid w:val="00002C21"/>
    <w:rsid w:val="0000320E"/>
    <w:rsid w:val="000046F5"/>
    <w:rsid w:val="00004E88"/>
    <w:rsid w:val="00005801"/>
    <w:rsid w:val="00005B14"/>
    <w:rsid w:val="00005BC6"/>
    <w:rsid w:val="0000773C"/>
    <w:rsid w:val="00010179"/>
    <w:rsid w:val="00010FFE"/>
    <w:rsid w:val="0001176C"/>
    <w:rsid w:val="00011938"/>
    <w:rsid w:val="000122F7"/>
    <w:rsid w:val="00014382"/>
    <w:rsid w:val="00015039"/>
    <w:rsid w:val="00015132"/>
    <w:rsid w:val="00015841"/>
    <w:rsid w:val="000163CA"/>
    <w:rsid w:val="000167ED"/>
    <w:rsid w:val="00016FF3"/>
    <w:rsid w:val="000204BA"/>
    <w:rsid w:val="000207B3"/>
    <w:rsid w:val="00021434"/>
    <w:rsid w:val="00021AAE"/>
    <w:rsid w:val="00022E51"/>
    <w:rsid w:val="00022EDE"/>
    <w:rsid w:val="00023B4B"/>
    <w:rsid w:val="0002404A"/>
    <w:rsid w:val="000243BF"/>
    <w:rsid w:val="00024905"/>
    <w:rsid w:val="000255C7"/>
    <w:rsid w:val="0002591F"/>
    <w:rsid w:val="00026E46"/>
    <w:rsid w:val="000305EC"/>
    <w:rsid w:val="00031996"/>
    <w:rsid w:val="00031F57"/>
    <w:rsid w:val="00032639"/>
    <w:rsid w:val="000332D5"/>
    <w:rsid w:val="000341E6"/>
    <w:rsid w:val="0003439E"/>
    <w:rsid w:val="000350F4"/>
    <w:rsid w:val="00036972"/>
    <w:rsid w:val="00036AFC"/>
    <w:rsid w:val="000377C6"/>
    <w:rsid w:val="00037989"/>
    <w:rsid w:val="00040044"/>
    <w:rsid w:val="0004019D"/>
    <w:rsid w:val="00041E00"/>
    <w:rsid w:val="00042798"/>
    <w:rsid w:val="000431DC"/>
    <w:rsid w:val="00043AF2"/>
    <w:rsid w:val="00044F8D"/>
    <w:rsid w:val="000456E6"/>
    <w:rsid w:val="00046E70"/>
    <w:rsid w:val="00046EC1"/>
    <w:rsid w:val="00046FC7"/>
    <w:rsid w:val="00047081"/>
    <w:rsid w:val="000504AC"/>
    <w:rsid w:val="00052ACC"/>
    <w:rsid w:val="00053670"/>
    <w:rsid w:val="000538DA"/>
    <w:rsid w:val="00054718"/>
    <w:rsid w:val="00054B9E"/>
    <w:rsid w:val="0005556D"/>
    <w:rsid w:val="00055DCC"/>
    <w:rsid w:val="0005679C"/>
    <w:rsid w:val="0005706E"/>
    <w:rsid w:val="000600A4"/>
    <w:rsid w:val="000630EA"/>
    <w:rsid w:val="0006390C"/>
    <w:rsid w:val="00063D6A"/>
    <w:rsid w:val="0006445C"/>
    <w:rsid w:val="00064C14"/>
    <w:rsid w:val="00065FC8"/>
    <w:rsid w:val="00066C43"/>
    <w:rsid w:val="00066E94"/>
    <w:rsid w:val="00067072"/>
    <w:rsid w:val="00067255"/>
    <w:rsid w:val="000707AD"/>
    <w:rsid w:val="00071306"/>
    <w:rsid w:val="000726E4"/>
    <w:rsid w:val="00072A49"/>
    <w:rsid w:val="00073C4A"/>
    <w:rsid w:val="00074CEC"/>
    <w:rsid w:val="0007510D"/>
    <w:rsid w:val="00075637"/>
    <w:rsid w:val="00075D81"/>
    <w:rsid w:val="0007627B"/>
    <w:rsid w:val="000771C3"/>
    <w:rsid w:val="00080E36"/>
    <w:rsid w:val="00082E56"/>
    <w:rsid w:val="000833BD"/>
    <w:rsid w:val="00083768"/>
    <w:rsid w:val="00084A91"/>
    <w:rsid w:val="00085354"/>
    <w:rsid w:val="00085425"/>
    <w:rsid w:val="00085D0D"/>
    <w:rsid w:val="00087955"/>
    <w:rsid w:val="0008799A"/>
    <w:rsid w:val="0009076A"/>
    <w:rsid w:val="00090BD5"/>
    <w:rsid w:val="00091DB0"/>
    <w:rsid w:val="000929D3"/>
    <w:rsid w:val="00093888"/>
    <w:rsid w:val="00094C78"/>
    <w:rsid w:val="0009612B"/>
    <w:rsid w:val="00096412"/>
    <w:rsid w:val="000965A5"/>
    <w:rsid w:val="00096975"/>
    <w:rsid w:val="00097080"/>
    <w:rsid w:val="00097C29"/>
    <w:rsid w:val="000A05F9"/>
    <w:rsid w:val="000A0C3E"/>
    <w:rsid w:val="000A0C91"/>
    <w:rsid w:val="000A2238"/>
    <w:rsid w:val="000A2896"/>
    <w:rsid w:val="000A317F"/>
    <w:rsid w:val="000A57E6"/>
    <w:rsid w:val="000A5D0C"/>
    <w:rsid w:val="000A645B"/>
    <w:rsid w:val="000A6607"/>
    <w:rsid w:val="000A698E"/>
    <w:rsid w:val="000A6F26"/>
    <w:rsid w:val="000B097D"/>
    <w:rsid w:val="000B1F3A"/>
    <w:rsid w:val="000B2FB3"/>
    <w:rsid w:val="000B345B"/>
    <w:rsid w:val="000B44B2"/>
    <w:rsid w:val="000B512D"/>
    <w:rsid w:val="000B6824"/>
    <w:rsid w:val="000C0612"/>
    <w:rsid w:val="000C0D13"/>
    <w:rsid w:val="000C0FC6"/>
    <w:rsid w:val="000C1944"/>
    <w:rsid w:val="000C1DCF"/>
    <w:rsid w:val="000C216B"/>
    <w:rsid w:val="000C32FA"/>
    <w:rsid w:val="000C3A22"/>
    <w:rsid w:val="000C46C1"/>
    <w:rsid w:val="000C4C4D"/>
    <w:rsid w:val="000C5487"/>
    <w:rsid w:val="000C5534"/>
    <w:rsid w:val="000C600C"/>
    <w:rsid w:val="000C6104"/>
    <w:rsid w:val="000C6CD2"/>
    <w:rsid w:val="000D06EF"/>
    <w:rsid w:val="000D1E95"/>
    <w:rsid w:val="000D24E2"/>
    <w:rsid w:val="000D2FFB"/>
    <w:rsid w:val="000D35D7"/>
    <w:rsid w:val="000D3BFC"/>
    <w:rsid w:val="000D43F4"/>
    <w:rsid w:val="000D51C9"/>
    <w:rsid w:val="000D5861"/>
    <w:rsid w:val="000D58F1"/>
    <w:rsid w:val="000D598F"/>
    <w:rsid w:val="000E0B76"/>
    <w:rsid w:val="000E3477"/>
    <w:rsid w:val="000E3BD9"/>
    <w:rsid w:val="000E3EEA"/>
    <w:rsid w:val="000E4DDB"/>
    <w:rsid w:val="000E4EF8"/>
    <w:rsid w:val="000E50B9"/>
    <w:rsid w:val="000E5209"/>
    <w:rsid w:val="000E5D58"/>
    <w:rsid w:val="000E6592"/>
    <w:rsid w:val="000E65C2"/>
    <w:rsid w:val="000E6D83"/>
    <w:rsid w:val="000E705A"/>
    <w:rsid w:val="000E7075"/>
    <w:rsid w:val="000F1576"/>
    <w:rsid w:val="000F22A0"/>
    <w:rsid w:val="000F2DCC"/>
    <w:rsid w:val="000F4FB7"/>
    <w:rsid w:val="000F504F"/>
    <w:rsid w:val="000F58D7"/>
    <w:rsid w:val="000F7322"/>
    <w:rsid w:val="000F785C"/>
    <w:rsid w:val="000F7A4A"/>
    <w:rsid w:val="000F7BCF"/>
    <w:rsid w:val="000F7F6B"/>
    <w:rsid w:val="001002DC"/>
    <w:rsid w:val="00102955"/>
    <w:rsid w:val="0010300B"/>
    <w:rsid w:val="001030E2"/>
    <w:rsid w:val="00103A18"/>
    <w:rsid w:val="00103A1D"/>
    <w:rsid w:val="00103ADE"/>
    <w:rsid w:val="001040A3"/>
    <w:rsid w:val="001042A2"/>
    <w:rsid w:val="001053A6"/>
    <w:rsid w:val="00110ED1"/>
    <w:rsid w:val="001116FD"/>
    <w:rsid w:val="00111BF3"/>
    <w:rsid w:val="00113460"/>
    <w:rsid w:val="0011371F"/>
    <w:rsid w:val="001140B1"/>
    <w:rsid w:val="0011457F"/>
    <w:rsid w:val="001164E7"/>
    <w:rsid w:val="001175A0"/>
    <w:rsid w:val="0011771D"/>
    <w:rsid w:val="00117825"/>
    <w:rsid w:val="00117F50"/>
    <w:rsid w:val="001207EB"/>
    <w:rsid w:val="00120E8A"/>
    <w:rsid w:val="00121B4C"/>
    <w:rsid w:val="0012343B"/>
    <w:rsid w:val="00123A6A"/>
    <w:rsid w:val="001277FA"/>
    <w:rsid w:val="00127950"/>
    <w:rsid w:val="00130DB6"/>
    <w:rsid w:val="0013220A"/>
    <w:rsid w:val="00132EC8"/>
    <w:rsid w:val="001334A7"/>
    <w:rsid w:val="001341AF"/>
    <w:rsid w:val="00135647"/>
    <w:rsid w:val="001360D8"/>
    <w:rsid w:val="00136467"/>
    <w:rsid w:val="001366F7"/>
    <w:rsid w:val="00136796"/>
    <w:rsid w:val="00136871"/>
    <w:rsid w:val="001369F6"/>
    <w:rsid w:val="001401D1"/>
    <w:rsid w:val="00140AE4"/>
    <w:rsid w:val="0014136C"/>
    <w:rsid w:val="00142B63"/>
    <w:rsid w:val="0014315C"/>
    <w:rsid w:val="001443B5"/>
    <w:rsid w:val="001447C9"/>
    <w:rsid w:val="001455B4"/>
    <w:rsid w:val="00145B2C"/>
    <w:rsid w:val="00145BE8"/>
    <w:rsid w:val="00145F75"/>
    <w:rsid w:val="00147815"/>
    <w:rsid w:val="001478C9"/>
    <w:rsid w:val="001479B0"/>
    <w:rsid w:val="00150658"/>
    <w:rsid w:val="00152B82"/>
    <w:rsid w:val="00152CAF"/>
    <w:rsid w:val="00152E17"/>
    <w:rsid w:val="00153DFD"/>
    <w:rsid w:val="00153EE3"/>
    <w:rsid w:val="00157411"/>
    <w:rsid w:val="00161EBD"/>
    <w:rsid w:val="001637D9"/>
    <w:rsid w:val="00163958"/>
    <w:rsid w:val="00163C43"/>
    <w:rsid w:val="00163E3A"/>
    <w:rsid w:val="001645E4"/>
    <w:rsid w:val="00164C6C"/>
    <w:rsid w:val="00165036"/>
    <w:rsid w:val="00166848"/>
    <w:rsid w:val="00166EF0"/>
    <w:rsid w:val="0016725B"/>
    <w:rsid w:val="00167C34"/>
    <w:rsid w:val="00170B5B"/>
    <w:rsid w:val="00170CD6"/>
    <w:rsid w:val="00171156"/>
    <w:rsid w:val="0017178D"/>
    <w:rsid w:val="00172A27"/>
    <w:rsid w:val="00173343"/>
    <w:rsid w:val="00173624"/>
    <w:rsid w:val="00174EE5"/>
    <w:rsid w:val="00176371"/>
    <w:rsid w:val="00176496"/>
    <w:rsid w:val="001767AB"/>
    <w:rsid w:val="00176CE4"/>
    <w:rsid w:val="00177052"/>
    <w:rsid w:val="0018253F"/>
    <w:rsid w:val="00183086"/>
    <w:rsid w:val="001832AB"/>
    <w:rsid w:val="0018415A"/>
    <w:rsid w:val="00185634"/>
    <w:rsid w:val="00185B2D"/>
    <w:rsid w:val="00185D62"/>
    <w:rsid w:val="00187FE2"/>
    <w:rsid w:val="00191AE0"/>
    <w:rsid w:val="0019200E"/>
    <w:rsid w:val="001928EF"/>
    <w:rsid w:val="0019297F"/>
    <w:rsid w:val="00193F9A"/>
    <w:rsid w:val="00194071"/>
    <w:rsid w:val="001945CB"/>
    <w:rsid w:val="00194A42"/>
    <w:rsid w:val="001950A5"/>
    <w:rsid w:val="001964C6"/>
    <w:rsid w:val="001A040E"/>
    <w:rsid w:val="001A137A"/>
    <w:rsid w:val="001A1F47"/>
    <w:rsid w:val="001A1F94"/>
    <w:rsid w:val="001A27EA"/>
    <w:rsid w:val="001A53E0"/>
    <w:rsid w:val="001A585E"/>
    <w:rsid w:val="001A63FC"/>
    <w:rsid w:val="001A671C"/>
    <w:rsid w:val="001A74B5"/>
    <w:rsid w:val="001A7A8D"/>
    <w:rsid w:val="001B0350"/>
    <w:rsid w:val="001B10C2"/>
    <w:rsid w:val="001B1525"/>
    <w:rsid w:val="001B1815"/>
    <w:rsid w:val="001B18B0"/>
    <w:rsid w:val="001B46E9"/>
    <w:rsid w:val="001B47EE"/>
    <w:rsid w:val="001B4A58"/>
    <w:rsid w:val="001B5B05"/>
    <w:rsid w:val="001B61CA"/>
    <w:rsid w:val="001B6619"/>
    <w:rsid w:val="001B69CA"/>
    <w:rsid w:val="001C12F0"/>
    <w:rsid w:val="001C2942"/>
    <w:rsid w:val="001C2D95"/>
    <w:rsid w:val="001C3113"/>
    <w:rsid w:val="001C34AE"/>
    <w:rsid w:val="001C3C69"/>
    <w:rsid w:val="001C4051"/>
    <w:rsid w:val="001C4AE2"/>
    <w:rsid w:val="001C4B12"/>
    <w:rsid w:val="001C53EA"/>
    <w:rsid w:val="001D0BE9"/>
    <w:rsid w:val="001D1B17"/>
    <w:rsid w:val="001D1BFB"/>
    <w:rsid w:val="001D271C"/>
    <w:rsid w:val="001D308C"/>
    <w:rsid w:val="001D3FCD"/>
    <w:rsid w:val="001D4332"/>
    <w:rsid w:val="001D46E8"/>
    <w:rsid w:val="001D4C5A"/>
    <w:rsid w:val="001D59E7"/>
    <w:rsid w:val="001D63E6"/>
    <w:rsid w:val="001D7DDA"/>
    <w:rsid w:val="001E130B"/>
    <w:rsid w:val="001E2099"/>
    <w:rsid w:val="001E27E0"/>
    <w:rsid w:val="001E3616"/>
    <w:rsid w:val="001E3C31"/>
    <w:rsid w:val="001E5D55"/>
    <w:rsid w:val="001F080B"/>
    <w:rsid w:val="001F42FD"/>
    <w:rsid w:val="001F435A"/>
    <w:rsid w:val="001F532D"/>
    <w:rsid w:val="001F6735"/>
    <w:rsid w:val="001F73F8"/>
    <w:rsid w:val="001F7E2A"/>
    <w:rsid w:val="002002B6"/>
    <w:rsid w:val="0020127D"/>
    <w:rsid w:val="002013B1"/>
    <w:rsid w:val="00202971"/>
    <w:rsid w:val="00203193"/>
    <w:rsid w:val="00203EF2"/>
    <w:rsid w:val="00205322"/>
    <w:rsid w:val="002058A6"/>
    <w:rsid w:val="00206259"/>
    <w:rsid w:val="00206A8A"/>
    <w:rsid w:val="00211192"/>
    <w:rsid w:val="00211B7D"/>
    <w:rsid w:val="002150C0"/>
    <w:rsid w:val="00215B4B"/>
    <w:rsid w:val="00215C0C"/>
    <w:rsid w:val="0021754B"/>
    <w:rsid w:val="00217C5D"/>
    <w:rsid w:val="00217CD0"/>
    <w:rsid w:val="00220720"/>
    <w:rsid w:val="00220F13"/>
    <w:rsid w:val="0022242B"/>
    <w:rsid w:val="00222B41"/>
    <w:rsid w:val="00223922"/>
    <w:rsid w:val="002239D1"/>
    <w:rsid w:val="002239E2"/>
    <w:rsid w:val="00224C0B"/>
    <w:rsid w:val="002260BF"/>
    <w:rsid w:val="00226B4E"/>
    <w:rsid w:val="002277AA"/>
    <w:rsid w:val="00227B9F"/>
    <w:rsid w:val="002300DA"/>
    <w:rsid w:val="00230E2F"/>
    <w:rsid w:val="002310E3"/>
    <w:rsid w:val="002337F7"/>
    <w:rsid w:val="00234EEE"/>
    <w:rsid w:val="00234FE9"/>
    <w:rsid w:val="00235946"/>
    <w:rsid w:val="00237C5F"/>
    <w:rsid w:val="00237EF8"/>
    <w:rsid w:val="0024089A"/>
    <w:rsid w:val="00241E81"/>
    <w:rsid w:val="00242177"/>
    <w:rsid w:val="0024326D"/>
    <w:rsid w:val="00243445"/>
    <w:rsid w:val="00244D3C"/>
    <w:rsid w:val="0024697D"/>
    <w:rsid w:val="002470FC"/>
    <w:rsid w:val="0024761D"/>
    <w:rsid w:val="002509D8"/>
    <w:rsid w:val="00250FA4"/>
    <w:rsid w:val="002525A9"/>
    <w:rsid w:val="00252A27"/>
    <w:rsid w:val="00253B31"/>
    <w:rsid w:val="00254291"/>
    <w:rsid w:val="002547FA"/>
    <w:rsid w:val="00255D8E"/>
    <w:rsid w:val="00255E7F"/>
    <w:rsid w:val="0025744F"/>
    <w:rsid w:val="0025757C"/>
    <w:rsid w:val="00257D37"/>
    <w:rsid w:val="00260166"/>
    <w:rsid w:val="002605D2"/>
    <w:rsid w:val="00261495"/>
    <w:rsid w:val="002617C9"/>
    <w:rsid w:val="002628A3"/>
    <w:rsid w:val="002636C9"/>
    <w:rsid w:val="00263CF8"/>
    <w:rsid w:val="00264932"/>
    <w:rsid w:val="00266010"/>
    <w:rsid w:val="002662CE"/>
    <w:rsid w:val="002667CD"/>
    <w:rsid w:val="00271029"/>
    <w:rsid w:val="00272F96"/>
    <w:rsid w:val="002733D4"/>
    <w:rsid w:val="002740A7"/>
    <w:rsid w:val="0027491E"/>
    <w:rsid w:val="002749B2"/>
    <w:rsid w:val="0027592C"/>
    <w:rsid w:val="002767BF"/>
    <w:rsid w:val="00277324"/>
    <w:rsid w:val="00277866"/>
    <w:rsid w:val="00277BD3"/>
    <w:rsid w:val="002804CA"/>
    <w:rsid w:val="00280E5D"/>
    <w:rsid w:val="00282B5B"/>
    <w:rsid w:val="002840F1"/>
    <w:rsid w:val="002863A3"/>
    <w:rsid w:val="00286A1A"/>
    <w:rsid w:val="00287149"/>
    <w:rsid w:val="002901AB"/>
    <w:rsid w:val="00290412"/>
    <w:rsid w:val="00290516"/>
    <w:rsid w:val="002910B6"/>
    <w:rsid w:val="00291BA5"/>
    <w:rsid w:val="00291D82"/>
    <w:rsid w:val="002924F9"/>
    <w:rsid w:val="0029575D"/>
    <w:rsid w:val="00295CB2"/>
    <w:rsid w:val="002A03BF"/>
    <w:rsid w:val="002A10AC"/>
    <w:rsid w:val="002A1B43"/>
    <w:rsid w:val="002A2E67"/>
    <w:rsid w:val="002A3139"/>
    <w:rsid w:val="002A3174"/>
    <w:rsid w:val="002A40A7"/>
    <w:rsid w:val="002A431F"/>
    <w:rsid w:val="002A5D5E"/>
    <w:rsid w:val="002A5DBB"/>
    <w:rsid w:val="002A6C61"/>
    <w:rsid w:val="002A7E58"/>
    <w:rsid w:val="002B15AC"/>
    <w:rsid w:val="002B172A"/>
    <w:rsid w:val="002B1AEC"/>
    <w:rsid w:val="002B31BC"/>
    <w:rsid w:val="002B3F53"/>
    <w:rsid w:val="002B4341"/>
    <w:rsid w:val="002B4354"/>
    <w:rsid w:val="002B4F0E"/>
    <w:rsid w:val="002B5408"/>
    <w:rsid w:val="002B6229"/>
    <w:rsid w:val="002B7440"/>
    <w:rsid w:val="002C1131"/>
    <w:rsid w:val="002C2E6F"/>
    <w:rsid w:val="002C36C2"/>
    <w:rsid w:val="002C37D5"/>
    <w:rsid w:val="002C3C85"/>
    <w:rsid w:val="002C4016"/>
    <w:rsid w:val="002C5BB8"/>
    <w:rsid w:val="002C5C2D"/>
    <w:rsid w:val="002C636A"/>
    <w:rsid w:val="002C7437"/>
    <w:rsid w:val="002D0CFF"/>
    <w:rsid w:val="002D109F"/>
    <w:rsid w:val="002D1FE0"/>
    <w:rsid w:val="002D2182"/>
    <w:rsid w:val="002D2F12"/>
    <w:rsid w:val="002D35C9"/>
    <w:rsid w:val="002D3617"/>
    <w:rsid w:val="002D3E6A"/>
    <w:rsid w:val="002D4BC2"/>
    <w:rsid w:val="002D4D12"/>
    <w:rsid w:val="002D4F8A"/>
    <w:rsid w:val="002D503F"/>
    <w:rsid w:val="002D671C"/>
    <w:rsid w:val="002D6C7D"/>
    <w:rsid w:val="002D74A4"/>
    <w:rsid w:val="002D75EE"/>
    <w:rsid w:val="002E0B56"/>
    <w:rsid w:val="002E2C3E"/>
    <w:rsid w:val="002E2D9B"/>
    <w:rsid w:val="002E3656"/>
    <w:rsid w:val="002E3E97"/>
    <w:rsid w:val="002E4B20"/>
    <w:rsid w:val="002E5475"/>
    <w:rsid w:val="002E5A0C"/>
    <w:rsid w:val="002E5F90"/>
    <w:rsid w:val="002E637E"/>
    <w:rsid w:val="002E6858"/>
    <w:rsid w:val="002E76F7"/>
    <w:rsid w:val="002E7BEA"/>
    <w:rsid w:val="002E7D93"/>
    <w:rsid w:val="002E7F8A"/>
    <w:rsid w:val="002E7F97"/>
    <w:rsid w:val="002F0209"/>
    <w:rsid w:val="002F16C4"/>
    <w:rsid w:val="002F2A52"/>
    <w:rsid w:val="002F37E8"/>
    <w:rsid w:val="002F5B0D"/>
    <w:rsid w:val="002F65FD"/>
    <w:rsid w:val="002F67A1"/>
    <w:rsid w:val="002F67A2"/>
    <w:rsid w:val="002F67ED"/>
    <w:rsid w:val="002F7433"/>
    <w:rsid w:val="002F7DAC"/>
    <w:rsid w:val="002F7F00"/>
    <w:rsid w:val="00300773"/>
    <w:rsid w:val="00300887"/>
    <w:rsid w:val="00300BD1"/>
    <w:rsid w:val="00301393"/>
    <w:rsid w:val="00301BE4"/>
    <w:rsid w:val="00301C35"/>
    <w:rsid w:val="003020ED"/>
    <w:rsid w:val="0030330F"/>
    <w:rsid w:val="00303834"/>
    <w:rsid w:val="00303EF0"/>
    <w:rsid w:val="00304905"/>
    <w:rsid w:val="00304BDE"/>
    <w:rsid w:val="00304F65"/>
    <w:rsid w:val="00305602"/>
    <w:rsid w:val="0030568E"/>
    <w:rsid w:val="00305DE0"/>
    <w:rsid w:val="0030727E"/>
    <w:rsid w:val="00312904"/>
    <w:rsid w:val="00312BB4"/>
    <w:rsid w:val="00313773"/>
    <w:rsid w:val="00313AD9"/>
    <w:rsid w:val="00313D16"/>
    <w:rsid w:val="00314809"/>
    <w:rsid w:val="00315066"/>
    <w:rsid w:val="00315C20"/>
    <w:rsid w:val="00315DDA"/>
    <w:rsid w:val="00316A3F"/>
    <w:rsid w:val="00317256"/>
    <w:rsid w:val="00317C7F"/>
    <w:rsid w:val="00320055"/>
    <w:rsid w:val="00320CAE"/>
    <w:rsid w:val="00321B05"/>
    <w:rsid w:val="00322CF7"/>
    <w:rsid w:val="00323A2F"/>
    <w:rsid w:val="003240FB"/>
    <w:rsid w:val="00324284"/>
    <w:rsid w:val="00325EE3"/>
    <w:rsid w:val="00331622"/>
    <w:rsid w:val="003317E3"/>
    <w:rsid w:val="00331D28"/>
    <w:rsid w:val="00331FBA"/>
    <w:rsid w:val="0033281C"/>
    <w:rsid w:val="00332D42"/>
    <w:rsid w:val="00333D5B"/>
    <w:rsid w:val="00333EFE"/>
    <w:rsid w:val="003342A3"/>
    <w:rsid w:val="00334734"/>
    <w:rsid w:val="00334DC2"/>
    <w:rsid w:val="0033576B"/>
    <w:rsid w:val="003376AC"/>
    <w:rsid w:val="003405B7"/>
    <w:rsid w:val="003409CF"/>
    <w:rsid w:val="00340F85"/>
    <w:rsid w:val="00343482"/>
    <w:rsid w:val="00343B5D"/>
    <w:rsid w:val="0034553B"/>
    <w:rsid w:val="00345FE9"/>
    <w:rsid w:val="0034692D"/>
    <w:rsid w:val="003472B4"/>
    <w:rsid w:val="003503C4"/>
    <w:rsid w:val="00350548"/>
    <w:rsid w:val="00350FBC"/>
    <w:rsid w:val="00351655"/>
    <w:rsid w:val="00351908"/>
    <w:rsid w:val="0035204B"/>
    <w:rsid w:val="00352086"/>
    <w:rsid w:val="003529BD"/>
    <w:rsid w:val="00353D69"/>
    <w:rsid w:val="003557F6"/>
    <w:rsid w:val="00360DEF"/>
    <w:rsid w:val="00361376"/>
    <w:rsid w:val="003621CE"/>
    <w:rsid w:val="003627EF"/>
    <w:rsid w:val="00362D4E"/>
    <w:rsid w:val="003634E2"/>
    <w:rsid w:val="00363A78"/>
    <w:rsid w:val="003643F8"/>
    <w:rsid w:val="00366F67"/>
    <w:rsid w:val="0037065F"/>
    <w:rsid w:val="003720D1"/>
    <w:rsid w:val="00372381"/>
    <w:rsid w:val="0037257A"/>
    <w:rsid w:val="0037266D"/>
    <w:rsid w:val="00375A29"/>
    <w:rsid w:val="00375C1F"/>
    <w:rsid w:val="00376270"/>
    <w:rsid w:val="003813C9"/>
    <w:rsid w:val="00381464"/>
    <w:rsid w:val="00381B94"/>
    <w:rsid w:val="003821A4"/>
    <w:rsid w:val="00384A17"/>
    <w:rsid w:val="003851CA"/>
    <w:rsid w:val="0038525B"/>
    <w:rsid w:val="0038541D"/>
    <w:rsid w:val="00387508"/>
    <w:rsid w:val="00391906"/>
    <w:rsid w:val="00391934"/>
    <w:rsid w:val="0039193E"/>
    <w:rsid w:val="00391AC5"/>
    <w:rsid w:val="00391E70"/>
    <w:rsid w:val="00392A1E"/>
    <w:rsid w:val="003933F1"/>
    <w:rsid w:val="00393A9A"/>
    <w:rsid w:val="0039442E"/>
    <w:rsid w:val="00394F37"/>
    <w:rsid w:val="00395C77"/>
    <w:rsid w:val="00395DFF"/>
    <w:rsid w:val="00396782"/>
    <w:rsid w:val="00396A19"/>
    <w:rsid w:val="00396D4B"/>
    <w:rsid w:val="00396FEB"/>
    <w:rsid w:val="0039707D"/>
    <w:rsid w:val="003A0AD5"/>
    <w:rsid w:val="003A0F24"/>
    <w:rsid w:val="003A1079"/>
    <w:rsid w:val="003A11F6"/>
    <w:rsid w:val="003A1352"/>
    <w:rsid w:val="003A1EED"/>
    <w:rsid w:val="003A2742"/>
    <w:rsid w:val="003A27B6"/>
    <w:rsid w:val="003A2EE6"/>
    <w:rsid w:val="003A3310"/>
    <w:rsid w:val="003A420A"/>
    <w:rsid w:val="003A4437"/>
    <w:rsid w:val="003A519F"/>
    <w:rsid w:val="003A6F46"/>
    <w:rsid w:val="003A78E2"/>
    <w:rsid w:val="003B1113"/>
    <w:rsid w:val="003B1C09"/>
    <w:rsid w:val="003B3197"/>
    <w:rsid w:val="003B4369"/>
    <w:rsid w:val="003B47ED"/>
    <w:rsid w:val="003B4BF5"/>
    <w:rsid w:val="003B4FF6"/>
    <w:rsid w:val="003B5BAE"/>
    <w:rsid w:val="003B5E02"/>
    <w:rsid w:val="003B711A"/>
    <w:rsid w:val="003C193E"/>
    <w:rsid w:val="003C1D6D"/>
    <w:rsid w:val="003C54CC"/>
    <w:rsid w:val="003C562C"/>
    <w:rsid w:val="003C67E4"/>
    <w:rsid w:val="003C6911"/>
    <w:rsid w:val="003C7925"/>
    <w:rsid w:val="003D0C02"/>
    <w:rsid w:val="003D198D"/>
    <w:rsid w:val="003D1BA8"/>
    <w:rsid w:val="003D1D14"/>
    <w:rsid w:val="003D2057"/>
    <w:rsid w:val="003D2A65"/>
    <w:rsid w:val="003D43C2"/>
    <w:rsid w:val="003D4452"/>
    <w:rsid w:val="003D471D"/>
    <w:rsid w:val="003D645F"/>
    <w:rsid w:val="003E0E8B"/>
    <w:rsid w:val="003E10DC"/>
    <w:rsid w:val="003E21E9"/>
    <w:rsid w:val="003E239D"/>
    <w:rsid w:val="003E4FCA"/>
    <w:rsid w:val="003E4FD3"/>
    <w:rsid w:val="003F097C"/>
    <w:rsid w:val="003F16AA"/>
    <w:rsid w:val="003F2293"/>
    <w:rsid w:val="003F342B"/>
    <w:rsid w:val="003F4AB7"/>
    <w:rsid w:val="003F5009"/>
    <w:rsid w:val="003F7954"/>
    <w:rsid w:val="00402656"/>
    <w:rsid w:val="00402E97"/>
    <w:rsid w:val="00405D7A"/>
    <w:rsid w:val="00406247"/>
    <w:rsid w:val="00406E9B"/>
    <w:rsid w:val="00407685"/>
    <w:rsid w:val="00407B1E"/>
    <w:rsid w:val="0041043C"/>
    <w:rsid w:val="00412E17"/>
    <w:rsid w:val="004164C0"/>
    <w:rsid w:val="00416785"/>
    <w:rsid w:val="0041746D"/>
    <w:rsid w:val="00417601"/>
    <w:rsid w:val="0041782C"/>
    <w:rsid w:val="00417A84"/>
    <w:rsid w:val="0042007C"/>
    <w:rsid w:val="004202D4"/>
    <w:rsid w:val="00420D73"/>
    <w:rsid w:val="0042154F"/>
    <w:rsid w:val="00421958"/>
    <w:rsid w:val="00422186"/>
    <w:rsid w:val="0042521E"/>
    <w:rsid w:val="00425B88"/>
    <w:rsid w:val="00425BD5"/>
    <w:rsid w:val="0042651B"/>
    <w:rsid w:val="004301DE"/>
    <w:rsid w:val="0043065A"/>
    <w:rsid w:val="00431336"/>
    <w:rsid w:val="004318CA"/>
    <w:rsid w:val="00431B46"/>
    <w:rsid w:val="00431D3C"/>
    <w:rsid w:val="00433F20"/>
    <w:rsid w:val="0043421B"/>
    <w:rsid w:val="0043506E"/>
    <w:rsid w:val="00436CB4"/>
    <w:rsid w:val="00436FE4"/>
    <w:rsid w:val="00437ADD"/>
    <w:rsid w:val="0044070C"/>
    <w:rsid w:val="004408D1"/>
    <w:rsid w:val="00441688"/>
    <w:rsid w:val="00441BEC"/>
    <w:rsid w:val="004428DE"/>
    <w:rsid w:val="00442B8A"/>
    <w:rsid w:val="00442E50"/>
    <w:rsid w:val="00443566"/>
    <w:rsid w:val="00444241"/>
    <w:rsid w:val="004443AF"/>
    <w:rsid w:val="0044553B"/>
    <w:rsid w:val="004459F9"/>
    <w:rsid w:val="0044653C"/>
    <w:rsid w:val="00446894"/>
    <w:rsid w:val="0044698D"/>
    <w:rsid w:val="00446BAA"/>
    <w:rsid w:val="00446F38"/>
    <w:rsid w:val="004471B7"/>
    <w:rsid w:val="00447E57"/>
    <w:rsid w:val="004508B8"/>
    <w:rsid w:val="0045188F"/>
    <w:rsid w:val="00451DFB"/>
    <w:rsid w:val="00452D85"/>
    <w:rsid w:val="00452DCD"/>
    <w:rsid w:val="00453286"/>
    <w:rsid w:val="00453D6C"/>
    <w:rsid w:val="00454AF2"/>
    <w:rsid w:val="00455564"/>
    <w:rsid w:val="004559D0"/>
    <w:rsid w:val="00456C5B"/>
    <w:rsid w:val="0045733E"/>
    <w:rsid w:val="004573FA"/>
    <w:rsid w:val="00461B5D"/>
    <w:rsid w:val="00461E2F"/>
    <w:rsid w:val="00463942"/>
    <w:rsid w:val="00464A4D"/>
    <w:rsid w:val="00464E35"/>
    <w:rsid w:val="004654BC"/>
    <w:rsid w:val="004654CB"/>
    <w:rsid w:val="00466B93"/>
    <w:rsid w:val="004702C2"/>
    <w:rsid w:val="004729EF"/>
    <w:rsid w:val="004731FE"/>
    <w:rsid w:val="00475716"/>
    <w:rsid w:val="00475AD4"/>
    <w:rsid w:val="00475B1B"/>
    <w:rsid w:val="00476B4B"/>
    <w:rsid w:val="004809B5"/>
    <w:rsid w:val="0048145B"/>
    <w:rsid w:val="004819EC"/>
    <w:rsid w:val="00481B43"/>
    <w:rsid w:val="00481D50"/>
    <w:rsid w:val="0048347E"/>
    <w:rsid w:val="00483DAA"/>
    <w:rsid w:val="00484022"/>
    <w:rsid w:val="0048570C"/>
    <w:rsid w:val="00486487"/>
    <w:rsid w:val="0048653D"/>
    <w:rsid w:val="0048763A"/>
    <w:rsid w:val="00490561"/>
    <w:rsid w:val="00490759"/>
    <w:rsid w:val="00490A84"/>
    <w:rsid w:val="00491523"/>
    <w:rsid w:val="00492181"/>
    <w:rsid w:val="00492CAD"/>
    <w:rsid w:val="004945B1"/>
    <w:rsid w:val="00494A92"/>
    <w:rsid w:val="00495659"/>
    <w:rsid w:val="0049583F"/>
    <w:rsid w:val="00495944"/>
    <w:rsid w:val="00495A57"/>
    <w:rsid w:val="00495EB5"/>
    <w:rsid w:val="00496247"/>
    <w:rsid w:val="004964EC"/>
    <w:rsid w:val="004969FD"/>
    <w:rsid w:val="004A006D"/>
    <w:rsid w:val="004A15E7"/>
    <w:rsid w:val="004A215E"/>
    <w:rsid w:val="004A5C0E"/>
    <w:rsid w:val="004A6BE0"/>
    <w:rsid w:val="004A7767"/>
    <w:rsid w:val="004A7965"/>
    <w:rsid w:val="004B05AC"/>
    <w:rsid w:val="004B1897"/>
    <w:rsid w:val="004B27B7"/>
    <w:rsid w:val="004B37BB"/>
    <w:rsid w:val="004B4AF5"/>
    <w:rsid w:val="004B5F93"/>
    <w:rsid w:val="004B615F"/>
    <w:rsid w:val="004B6616"/>
    <w:rsid w:val="004B7DA7"/>
    <w:rsid w:val="004C047C"/>
    <w:rsid w:val="004C13E3"/>
    <w:rsid w:val="004C1572"/>
    <w:rsid w:val="004C2A79"/>
    <w:rsid w:val="004C32AB"/>
    <w:rsid w:val="004C35CF"/>
    <w:rsid w:val="004C3831"/>
    <w:rsid w:val="004C3B0A"/>
    <w:rsid w:val="004C676A"/>
    <w:rsid w:val="004C7690"/>
    <w:rsid w:val="004D012F"/>
    <w:rsid w:val="004D0A1D"/>
    <w:rsid w:val="004D140F"/>
    <w:rsid w:val="004D178F"/>
    <w:rsid w:val="004D323E"/>
    <w:rsid w:val="004D4385"/>
    <w:rsid w:val="004D578F"/>
    <w:rsid w:val="004D58FF"/>
    <w:rsid w:val="004D59E5"/>
    <w:rsid w:val="004D76CF"/>
    <w:rsid w:val="004E07EA"/>
    <w:rsid w:val="004E0E27"/>
    <w:rsid w:val="004E164E"/>
    <w:rsid w:val="004E1AF8"/>
    <w:rsid w:val="004E26D6"/>
    <w:rsid w:val="004E2F06"/>
    <w:rsid w:val="004E30CB"/>
    <w:rsid w:val="004E3388"/>
    <w:rsid w:val="004E4F8F"/>
    <w:rsid w:val="004E5051"/>
    <w:rsid w:val="004E533C"/>
    <w:rsid w:val="004E5664"/>
    <w:rsid w:val="004E6534"/>
    <w:rsid w:val="004E655F"/>
    <w:rsid w:val="004E7C87"/>
    <w:rsid w:val="004F004C"/>
    <w:rsid w:val="004F09C8"/>
    <w:rsid w:val="004F0A61"/>
    <w:rsid w:val="004F2E33"/>
    <w:rsid w:val="004F47F5"/>
    <w:rsid w:val="004F567A"/>
    <w:rsid w:val="004F56B7"/>
    <w:rsid w:val="004F7230"/>
    <w:rsid w:val="00500B0A"/>
    <w:rsid w:val="00501C91"/>
    <w:rsid w:val="0050203F"/>
    <w:rsid w:val="00503202"/>
    <w:rsid w:val="00504167"/>
    <w:rsid w:val="00504641"/>
    <w:rsid w:val="0050481A"/>
    <w:rsid w:val="00504E1E"/>
    <w:rsid w:val="00507B25"/>
    <w:rsid w:val="0051054E"/>
    <w:rsid w:val="00514A5F"/>
    <w:rsid w:val="0051511D"/>
    <w:rsid w:val="0051721B"/>
    <w:rsid w:val="00517CC8"/>
    <w:rsid w:val="00517FE5"/>
    <w:rsid w:val="00520474"/>
    <w:rsid w:val="0052302B"/>
    <w:rsid w:val="005245D8"/>
    <w:rsid w:val="00524A55"/>
    <w:rsid w:val="0052543C"/>
    <w:rsid w:val="00525D0D"/>
    <w:rsid w:val="00526E73"/>
    <w:rsid w:val="00527981"/>
    <w:rsid w:val="00531476"/>
    <w:rsid w:val="00531C32"/>
    <w:rsid w:val="00532010"/>
    <w:rsid w:val="00532BE2"/>
    <w:rsid w:val="00533C4A"/>
    <w:rsid w:val="00533E6F"/>
    <w:rsid w:val="005347E6"/>
    <w:rsid w:val="00536865"/>
    <w:rsid w:val="00536888"/>
    <w:rsid w:val="005371E7"/>
    <w:rsid w:val="0053760B"/>
    <w:rsid w:val="005411C2"/>
    <w:rsid w:val="00541AC2"/>
    <w:rsid w:val="00542F50"/>
    <w:rsid w:val="005434EA"/>
    <w:rsid w:val="0054377D"/>
    <w:rsid w:val="005439BB"/>
    <w:rsid w:val="00544E58"/>
    <w:rsid w:val="005450D9"/>
    <w:rsid w:val="00546AA2"/>
    <w:rsid w:val="00547EED"/>
    <w:rsid w:val="00550032"/>
    <w:rsid w:val="00553733"/>
    <w:rsid w:val="00555010"/>
    <w:rsid w:val="0055515C"/>
    <w:rsid w:val="00555635"/>
    <w:rsid w:val="00556B87"/>
    <w:rsid w:val="00557146"/>
    <w:rsid w:val="0055771C"/>
    <w:rsid w:val="00557C41"/>
    <w:rsid w:val="00557DF7"/>
    <w:rsid w:val="00560112"/>
    <w:rsid w:val="0056072D"/>
    <w:rsid w:val="00561353"/>
    <w:rsid w:val="005615A7"/>
    <w:rsid w:val="005619A7"/>
    <w:rsid w:val="0056261E"/>
    <w:rsid w:val="005631E5"/>
    <w:rsid w:val="00563CC9"/>
    <w:rsid w:val="0056495E"/>
    <w:rsid w:val="005654B3"/>
    <w:rsid w:val="005707D7"/>
    <w:rsid w:val="00572450"/>
    <w:rsid w:val="00572794"/>
    <w:rsid w:val="005735A1"/>
    <w:rsid w:val="00574C8E"/>
    <w:rsid w:val="005759BC"/>
    <w:rsid w:val="005775B1"/>
    <w:rsid w:val="005776B3"/>
    <w:rsid w:val="00577A4F"/>
    <w:rsid w:val="00577B25"/>
    <w:rsid w:val="00577FA3"/>
    <w:rsid w:val="005800AE"/>
    <w:rsid w:val="00580495"/>
    <w:rsid w:val="0058072B"/>
    <w:rsid w:val="005818F2"/>
    <w:rsid w:val="00581DCD"/>
    <w:rsid w:val="005830DA"/>
    <w:rsid w:val="00583585"/>
    <w:rsid w:val="00584402"/>
    <w:rsid w:val="0058467B"/>
    <w:rsid w:val="00584754"/>
    <w:rsid w:val="005847B4"/>
    <w:rsid w:val="00587087"/>
    <w:rsid w:val="00587B31"/>
    <w:rsid w:val="00590147"/>
    <w:rsid w:val="005903F5"/>
    <w:rsid w:val="00591874"/>
    <w:rsid w:val="00591995"/>
    <w:rsid w:val="00591A9A"/>
    <w:rsid w:val="00591AFC"/>
    <w:rsid w:val="00592286"/>
    <w:rsid w:val="00593A13"/>
    <w:rsid w:val="005942C9"/>
    <w:rsid w:val="00594C6B"/>
    <w:rsid w:val="00595D60"/>
    <w:rsid w:val="00595FF1"/>
    <w:rsid w:val="00596155"/>
    <w:rsid w:val="0059699B"/>
    <w:rsid w:val="00596B55"/>
    <w:rsid w:val="005A3AAB"/>
    <w:rsid w:val="005A44CD"/>
    <w:rsid w:val="005A4AEC"/>
    <w:rsid w:val="005A50F5"/>
    <w:rsid w:val="005A6441"/>
    <w:rsid w:val="005A6487"/>
    <w:rsid w:val="005A65FF"/>
    <w:rsid w:val="005B0A1B"/>
    <w:rsid w:val="005B0FF6"/>
    <w:rsid w:val="005B136F"/>
    <w:rsid w:val="005B1B01"/>
    <w:rsid w:val="005B262F"/>
    <w:rsid w:val="005B35AF"/>
    <w:rsid w:val="005B4101"/>
    <w:rsid w:val="005B4921"/>
    <w:rsid w:val="005B4E40"/>
    <w:rsid w:val="005B55FD"/>
    <w:rsid w:val="005B64DB"/>
    <w:rsid w:val="005B7B29"/>
    <w:rsid w:val="005B7EB5"/>
    <w:rsid w:val="005C07D3"/>
    <w:rsid w:val="005C0EEF"/>
    <w:rsid w:val="005C1775"/>
    <w:rsid w:val="005C25C8"/>
    <w:rsid w:val="005C39A8"/>
    <w:rsid w:val="005C5ADE"/>
    <w:rsid w:val="005C5C1D"/>
    <w:rsid w:val="005C6038"/>
    <w:rsid w:val="005C611C"/>
    <w:rsid w:val="005C6179"/>
    <w:rsid w:val="005C7591"/>
    <w:rsid w:val="005C7BD4"/>
    <w:rsid w:val="005C7F33"/>
    <w:rsid w:val="005D0855"/>
    <w:rsid w:val="005D0FDD"/>
    <w:rsid w:val="005D13C0"/>
    <w:rsid w:val="005D51EF"/>
    <w:rsid w:val="005D720D"/>
    <w:rsid w:val="005E056A"/>
    <w:rsid w:val="005E0A93"/>
    <w:rsid w:val="005E0E1D"/>
    <w:rsid w:val="005E17B8"/>
    <w:rsid w:val="005E2461"/>
    <w:rsid w:val="005E247B"/>
    <w:rsid w:val="005E30CF"/>
    <w:rsid w:val="005E4CFC"/>
    <w:rsid w:val="005E514A"/>
    <w:rsid w:val="005E543C"/>
    <w:rsid w:val="005E567C"/>
    <w:rsid w:val="005E5A35"/>
    <w:rsid w:val="005E5FDA"/>
    <w:rsid w:val="005E68D3"/>
    <w:rsid w:val="005E7B57"/>
    <w:rsid w:val="005F1C4C"/>
    <w:rsid w:val="005F1C8B"/>
    <w:rsid w:val="005F2E98"/>
    <w:rsid w:val="005F347D"/>
    <w:rsid w:val="005F4060"/>
    <w:rsid w:val="005F5102"/>
    <w:rsid w:val="005F5FD1"/>
    <w:rsid w:val="005F6497"/>
    <w:rsid w:val="005F6A35"/>
    <w:rsid w:val="005F7572"/>
    <w:rsid w:val="00600C3B"/>
    <w:rsid w:val="00602128"/>
    <w:rsid w:val="006023E9"/>
    <w:rsid w:val="00603802"/>
    <w:rsid w:val="00604BE0"/>
    <w:rsid w:val="00604ED7"/>
    <w:rsid w:val="00605399"/>
    <w:rsid w:val="00605C52"/>
    <w:rsid w:val="006069F4"/>
    <w:rsid w:val="006075F1"/>
    <w:rsid w:val="00607B2C"/>
    <w:rsid w:val="00610C89"/>
    <w:rsid w:val="00611232"/>
    <w:rsid w:val="006112D1"/>
    <w:rsid w:val="00611BF1"/>
    <w:rsid w:val="006129B4"/>
    <w:rsid w:val="006150E7"/>
    <w:rsid w:val="00615428"/>
    <w:rsid w:val="0061579B"/>
    <w:rsid w:val="00615A41"/>
    <w:rsid w:val="00615F56"/>
    <w:rsid w:val="00617A40"/>
    <w:rsid w:val="00617C30"/>
    <w:rsid w:val="00617C47"/>
    <w:rsid w:val="00617E3E"/>
    <w:rsid w:val="0062089C"/>
    <w:rsid w:val="006209D1"/>
    <w:rsid w:val="00620E03"/>
    <w:rsid w:val="00621317"/>
    <w:rsid w:val="006218E4"/>
    <w:rsid w:val="00621D8C"/>
    <w:rsid w:val="006230D7"/>
    <w:rsid w:val="0062327B"/>
    <w:rsid w:val="00623636"/>
    <w:rsid w:val="006238B5"/>
    <w:rsid w:val="00624C0C"/>
    <w:rsid w:val="00625539"/>
    <w:rsid w:val="00626FD5"/>
    <w:rsid w:val="0062743C"/>
    <w:rsid w:val="006276F0"/>
    <w:rsid w:val="00627D42"/>
    <w:rsid w:val="006309DB"/>
    <w:rsid w:val="00631E9B"/>
    <w:rsid w:val="00632335"/>
    <w:rsid w:val="00632354"/>
    <w:rsid w:val="006336DA"/>
    <w:rsid w:val="00633ED2"/>
    <w:rsid w:val="00634D66"/>
    <w:rsid w:val="006361FB"/>
    <w:rsid w:val="00636AAA"/>
    <w:rsid w:val="006377E9"/>
    <w:rsid w:val="006401AA"/>
    <w:rsid w:val="00640FA0"/>
    <w:rsid w:val="006424C6"/>
    <w:rsid w:val="00642581"/>
    <w:rsid w:val="0064407F"/>
    <w:rsid w:val="00645266"/>
    <w:rsid w:val="0064570B"/>
    <w:rsid w:val="006466DB"/>
    <w:rsid w:val="00646900"/>
    <w:rsid w:val="006502C9"/>
    <w:rsid w:val="0065067B"/>
    <w:rsid w:val="00651369"/>
    <w:rsid w:val="00651B00"/>
    <w:rsid w:val="006527BC"/>
    <w:rsid w:val="006535CC"/>
    <w:rsid w:val="00653D64"/>
    <w:rsid w:val="0065408D"/>
    <w:rsid w:val="006555CE"/>
    <w:rsid w:val="0065614D"/>
    <w:rsid w:val="00656299"/>
    <w:rsid w:val="006570C0"/>
    <w:rsid w:val="0065711E"/>
    <w:rsid w:val="00657778"/>
    <w:rsid w:val="00657F99"/>
    <w:rsid w:val="006608EA"/>
    <w:rsid w:val="00661B5D"/>
    <w:rsid w:val="00662861"/>
    <w:rsid w:val="006633E8"/>
    <w:rsid w:val="00664290"/>
    <w:rsid w:val="00664CD4"/>
    <w:rsid w:val="006651B0"/>
    <w:rsid w:val="006652A5"/>
    <w:rsid w:val="006679C0"/>
    <w:rsid w:val="006721F5"/>
    <w:rsid w:val="00672775"/>
    <w:rsid w:val="00672F6C"/>
    <w:rsid w:val="0067386F"/>
    <w:rsid w:val="00673B49"/>
    <w:rsid w:val="00673EE2"/>
    <w:rsid w:val="00674E3F"/>
    <w:rsid w:val="00675B3E"/>
    <w:rsid w:val="00675DD7"/>
    <w:rsid w:val="00675E96"/>
    <w:rsid w:val="00676183"/>
    <w:rsid w:val="0067692D"/>
    <w:rsid w:val="00676E47"/>
    <w:rsid w:val="0067706A"/>
    <w:rsid w:val="006771C5"/>
    <w:rsid w:val="00677A9A"/>
    <w:rsid w:val="00680759"/>
    <w:rsid w:val="00681096"/>
    <w:rsid w:val="00681D06"/>
    <w:rsid w:val="0068203A"/>
    <w:rsid w:val="00682298"/>
    <w:rsid w:val="0068275F"/>
    <w:rsid w:val="006834FD"/>
    <w:rsid w:val="0068392E"/>
    <w:rsid w:val="00684B92"/>
    <w:rsid w:val="0068550A"/>
    <w:rsid w:val="0068710D"/>
    <w:rsid w:val="00687620"/>
    <w:rsid w:val="00687A28"/>
    <w:rsid w:val="00687B54"/>
    <w:rsid w:val="0069129F"/>
    <w:rsid w:val="006929FF"/>
    <w:rsid w:val="00693A9D"/>
    <w:rsid w:val="006942DE"/>
    <w:rsid w:val="00695773"/>
    <w:rsid w:val="006959F4"/>
    <w:rsid w:val="00695F4B"/>
    <w:rsid w:val="00696055"/>
    <w:rsid w:val="00696C4B"/>
    <w:rsid w:val="0069777B"/>
    <w:rsid w:val="006A2144"/>
    <w:rsid w:val="006A4C47"/>
    <w:rsid w:val="006A5005"/>
    <w:rsid w:val="006A69ED"/>
    <w:rsid w:val="006A7165"/>
    <w:rsid w:val="006A770B"/>
    <w:rsid w:val="006A78AB"/>
    <w:rsid w:val="006A7D59"/>
    <w:rsid w:val="006B0E4D"/>
    <w:rsid w:val="006B11B9"/>
    <w:rsid w:val="006B265F"/>
    <w:rsid w:val="006B2BFD"/>
    <w:rsid w:val="006B2F59"/>
    <w:rsid w:val="006B3E7B"/>
    <w:rsid w:val="006B44DE"/>
    <w:rsid w:val="006B5F0D"/>
    <w:rsid w:val="006B68A9"/>
    <w:rsid w:val="006B68BB"/>
    <w:rsid w:val="006B6D1F"/>
    <w:rsid w:val="006C0A6A"/>
    <w:rsid w:val="006C0E3E"/>
    <w:rsid w:val="006C2AFB"/>
    <w:rsid w:val="006C303D"/>
    <w:rsid w:val="006C38F4"/>
    <w:rsid w:val="006C3C8B"/>
    <w:rsid w:val="006C457F"/>
    <w:rsid w:val="006C5BED"/>
    <w:rsid w:val="006C6196"/>
    <w:rsid w:val="006C63FA"/>
    <w:rsid w:val="006C79CC"/>
    <w:rsid w:val="006C7C94"/>
    <w:rsid w:val="006D02E7"/>
    <w:rsid w:val="006D0642"/>
    <w:rsid w:val="006D0B90"/>
    <w:rsid w:val="006D0F61"/>
    <w:rsid w:val="006D2633"/>
    <w:rsid w:val="006D267E"/>
    <w:rsid w:val="006D2BD5"/>
    <w:rsid w:val="006D2F82"/>
    <w:rsid w:val="006D419D"/>
    <w:rsid w:val="006D471A"/>
    <w:rsid w:val="006D5130"/>
    <w:rsid w:val="006D51BF"/>
    <w:rsid w:val="006E2E96"/>
    <w:rsid w:val="006E34AE"/>
    <w:rsid w:val="006E381A"/>
    <w:rsid w:val="006E409B"/>
    <w:rsid w:val="006E492C"/>
    <w:rsid w:val="006E5600"/>
    <w:rsid w:val="006E56D5"/>
    <w:rsid w:val="006E5A5A"/>
    <w:rsid w:val="006F05F7"/>
    <w:rsid w:val="006F2A5C"/>
    <w:rsid w:val="006F31E9"/>
    <w:rsid w:val="006F4431"/>
    <w:rsid w:val="006F4D95"/>
    <w:rsid w:val="006F5450"/>
    <w:rsid w:val="006F72D5"/>
    <w:rsid w:val="006F72F6"/>
    <w:rsid w:val="006F7D31"/>
    <w:rsid w:val="0070063A"/>
    <w:rsid w:val="007009CF"/>
    <w:rsid w:val="00700CD1"/>
    <w:rsid w:val="007012CD"/>
    <w:rsid w:val="00702B90"/>
    <w:rsid w:val="0070447C"/>
    <w:rsid w:val="0070498A"/>
    <w:rsid w:val="00706D14"/>
    <w:rsid w:val="00707AB5"/>
    <w:rsid w:val="00711028"/>
    <w:rsid w:val="007110BD"/>
    <w:rsid w:val="00711C5C"/>
    <w:rsid w:val="007127BB"/>
    <w:rsid w:val="00713C36"/>
    <w:rsid w:val="00713CDF"/>
    <w:rsid w:val="0071444C"/>
    <w:rsid w:val="007153CF"/>
    <w:rsid w:val="0071629F"/>
    <w:rsid w:val="00716683"/>
    <w:rsid w:val="007169D1"/>
    <w:rsid w:val="00717015"/>
    <w:rsid w:val="00717054"/>
    <w:rsid w:val="007177CB"/>
    <w:rsid w:val="00717E4D"/>
    <w:rsid w:val="00720231"/>
    <w:rsid w:val="00720CE7"/>
    <w:rsid w:val="0072125E"/>
    <w:rsid w:val="00721DCF"/>
    <w:rsid w:val="0072286D"/>
    <w:rsid w:val="007236B7"/>
    <w:rsid w:val="00723A1F"/>
    <w:rsid w:val="00724E82"/>
    <w:rsid w:val="00725141"/>
    <w:rsid w:val="00725395"/>
    <w:rsid w:val="0072584B"/>
    <w:rsid w:val="00727B0F"/>
    <w:rsid w:val="00727CFC"/>
    <w:rsid w:val="00730673"/>
    <w:rsid w:val="00730741"/>
    <w:rsid w:val="00731300"/>
    <w:rsid w:val="0073158F"/>
    <w:rsid w:val="00731AB2"/>
    <w:rsid w:val="00734A39"/>
    <w:rsid w:val="00735B6F"/>
    <w:rsid w:val="00736467"/>
    <w:rsid w:val="00737944"/>
    <w:rsid w:val="007403F3"/>
    <w:rsid w:val="00741BBA"/>
    <w:rsid w:val="00742CED"/>
    <w:rsid w:val="00744CC0"/>
    <w:rsid w:val="00744DC7"/>
    <w:rsid w:val="0074513B"/>
    <w:rsid w:val="007453DB"/>
    <w:rsid w:val="00745D0B"/>
    <w:rsid w:val="00745EBE"/>
    <w:rsid w:val="00746683"/>
    <w:rsid w:val="0074781F"/>
    <w:rsid w:val="00747A13"/>
    <w:rsid w:val="0075096A"/>
    <w:rsid w:val="00751EDF"/>
    <w:rsid w:val="00752F91"/>
    <w:rsid w:val="00753EB1"/>
    <w:rsid w:val="00756B4D"/>
    <w:rsid w:val="007571BD"/>
    <w:rsid w:val="00757656"/>
    <w:rsid w:val="0075779A"/>
    <w:rsid w:val="00762B16"/>
    <w:rsid w:val="007632AC"/>
    <w:rsid w:val="00763807"/>
    <w:rsid w:val="00764DDF"/>
    <w:rsid w:val="00764E50"/>
    <w:rsid w:val="00765D18"/>
    <w:rsid w:val="00766275"/>
    <w:rsid w:val="00766629"/>
    <w:rsid w:val="00766958"/>
    <w:rsid w:val="00766EC1"/>
    <w:rsid w:val="0076771E"/>
    <w:rsid w:val="00767C83"/>
    <w:rsid w:val="00770305"/>
    <w:rsid w:val="0077075F"/>
    <w:rsid w:val="00770AD6"/>
    <w:rsid w:val="0077399D"/>
    <w:rsid w:val="0077403A"/>
    <w:rsid w:val="007744C1"/>
    <w:rsid w:val="00777384"/>
    <w:rsid w:val="00777FE7"/>
    <w:rsid w:val="007821D1"/>
    <w:rsid w:val="0078229A"/>
    <w:rsid w:val="007824B2"/>
    <w:rsid w:val="0078257B"/>
    <w:rsid w:val="00782A64"/>
    <w:rsid w:val="00784092"/>
    <w:rsid w:val="0078436A"/>
    <w:rsid w:val="0078446D"/>
    <w:rsid w:val="0078687B"/>
    <w:rsid w:val="00786908"/>
    <w:rsid w:val="00786915"/>
    <w:rsid w:val="0078717C"/>
    <w:rsid w:val="0078758C"/>
    <w:rsid w:val="00787D5A"/>
    <w:rsid w:val="00790434"/>
    <w:rsid w:val="007907A9"/>
    <w:rsid w:val="007918C5"/>
    <w:rsid w:val="00792482"/>
    <w:rsid w:val="007934C2"/>
    <w:rsid w:val="00793558"/>
    <w:rsid w:val="00794C8F"/>
    <w:rsid w:val="00794F4C"/>
    <w:rsid w:val="00795081"/>
    <w:rsid w:val="00795A49"/>
    <w:rsid w:val="00796100"/>
    <w:rsid w:val="00796AB0"/>
    <w:rsid w:val="007975CE"/>
    <w:rsid w:val="007A016B"/>
    <w:rsid w:val="007A040B"/>
    <w:rsid w:val="007A0978"/>
    <w:rsid w:val="007A1879"/>
    <w:rsid w:val="007A1C99"/>
    <w:rsid w:val="007A29B5"/>
    <w:rsid w:val="007A29D7"/>
    <w:rsid w:val="007A3473"/>
    <w:rsid w:val="007A4006"/>
    <w:rsid w:val="007A41C8"/>
    <w:rsid w:val="007A508F"/>
    <w:rsid w:val="007A5E53"/>
    <w:rsid w:val="007A64E8"/>
    <w:rsid w:val="007A6D32"/>
    <w:rsid w:val="007A776A"/>
    <w:rsid w:val="007A7E5E"/>
    <w:rsid w:val="007A7FCE"/>
    <w:rsid w:val="007B0753"/>
    <w:rsid w:val="007B1EAD"/>
    <w:rsid w:val="007B2A3D"/>
    <w:rsid w:val="007B2B9F"/>
    <w:rsid w:val="007B2BFA"/>
    <w:rsid w:val="007B2C1F"/>
    <w:rsid w:val="007B3BEE"/>
    <w:rsid w:val="007B484E"/>
    <w:rsid w:val="007B4875"/>
    <w:rsid w:val="007B5431"/>
    <w:rsid w:val="007B5970"/>
    <w:rsid w:val="007B59A2"/>
    <w:rsid w:val="007B60A5"/>
    <w:rsid w:val="007B7E26"/>
    <w:rsid w:val="007C03F8"/>
    <w:rsid w:val="007C0EEE"/>
    <w:rsid w:val="007C24BE"/>
    <w:rsid w:val="007C3DE6"/>
    <w:rsid w:val="007C4CDF"/>
    <w:rsid w:val="007C4DC2"/>
    <w:rsid w:val="007C508A"/>
    <w:rsid w:val="007C5605"/>
    <w:rsid w:val="007C6683"/>
    <w:rsid w:val="007C66D0"/>
    <w:rsid w:val="007C74B8"/>
    <w:rsid w:val="007C74EA"/>
    <w:rsid w:val="007C753F"/>
    <w:rsid w:val="007C7CFE"/>
    <w:rsid w:val="007C7D8C"/>
    <w:rsid w:val="007D056B"/>
    <w:rsid w:val="007D0D62"/>
    <w:rsid w:val="007D1D11"/>
    <w:rsid w:val="007D21B4"/>
    <w:rsid w:val="007D32DA"/>
    <w:rsid w:val="007D38B5"/>
    <w:rsid w:val="007D544F"/>
    <w:rsid w:val="007D5848"/>
    <w:rsid w:val="007D5DE7"/>
    <w:rsid w:val="007D6245"/>
    <w:rsid w:val="007D62CE"/>
    <w:rsid w:val="007D6725"/>
    <w:rsid w:val="007E0D9B"/>
    <w:rsid w:val="007E0E3C"/>
    <w:rsid w:val="007E195E"/>
    <w:rsid w:val="007E3897"/>
    <w:rsid w:val="007E5230"/>
    <w:rsid w:val="007E62AD"/>
    <w:rsid w:val="007E6927"/>
    <w:rsid w:val="007E7301"/>
    <w:rsid w:val="007F12AD"/>
    <w:rsid w:val="007F1493"/>
    <w:rsid w:val="007F19DB"/>
    <w:rsid w:val="007F207C"/>
    <w:rsid w:val="007F26B6"/>
    <w:rsid w:val="007F287A"/>
    <w:rsid w:val="007F2E8A"/>
    <w:rsid w:val="007F3575"/>
    <w:rsid w:val="007F3EE4"/>
    <w:rsid w:val="007F457F"/>
    <w:rsid w:val="007F4FA0"/>
    <w:rsid w:val="007F4FDC"/>
    <w:rsid w:val="007F52F2"/>
    <w:rsid w:val="007F568B"/>
    <w:rsid w:val="007F56C2"/>
    <w:rsid w:val="007F5D5F"/>
    <w:rsid w:val="007F7C32"/>
    <w:rsid w:val="00801BD3"/>
    <w:rsid w:val="00803CD0"/>
    <w:rsid w:val="0080434B"/>
    <w:rsid w:val="00804849"/>
    <w:rsid w:val="00804E53"/>
    <w:rsid w:val="00806F01"/>
    <w:rsid w:val="008073A4"/>
    <w:rsid w:val="00807AAA"/>
    <w:rsid w:val="00807D66"/>
    <w:rsid w:val="00810875"/>
    <w:rsid w:val="00810BD2"/>
    <w:rsid w:val="0081116D"/>
    <w:rsid w:val="008111ED"/>
    <w:rsid w:val="008113D6"/>
    <w:rsid w:val="00811502"/>
    <w:rsid w:val="00813870"/>
    <w:rsid w:val="00815139"/>
    <w:rsid w:val="00815C0A"/>
    <w:rsid w:val="00815DAB"/>
    <w:rsid w:val="00820855"/>
    <w:rsid w:val="0082282A"/>
    <w:rsid w:val="00822C71"/>
    <w:rsid w:val="0082555C"/>
    <w:rsid w:val="00825E71"/>
    <w:rsid w:val="00825ED8"/>
    <w:rsid w:val="00826AE2"/>
    <w:rsid w:val="008334EA"/>
    <w:rsid w:val="00837E77"/>
    <w:rsid w:val="0084080D"/>
    <w:rsid w:val="00840B9B"/>
    <w:rsid w:val="00841902"/>
    <w:rsid w:val="008423C1"/>
    <w:rsid w:val="008433DA"/>
    <w:rsid w:val="00843673"/>
    <w:rsid w:val="008441A6"/>
    <w:rsid w:val="0084423C"/>
    <w:rsid w:val="0084478E"/>
    <w:rsid w:val="00845237"/>
    <w:rsid w:val="0084566C"/>
    <w:rsid w:val="00845ED3"/>
    <w:rsid w:val="0084633A"/>
    <w:rsid w:val="008463DA"/>
    <w:rsid w:val="00846BA7"/>
    <w:rsid w:val="0084703B"/>
    <w:rsid w:val="0084712E"/>
    <w:rsid w:val="0085082A"/>
    <w:rsid w:val="00853143"/>
    <w:rsid w:val="00853AB1"/>
    <w:rsid w:val="00853BE7"/>
    <w:rsid w:val="0085425D"/>
    <w:rsid w:val="00854B30"/>
    <w:rsid w:val="008551DD"/>
    <w:rsid w:val="008573D5"/>
    <w:rsid w:val="008576D9"/>
    <w:rsid w:val="00857889"/>
    <w:rsid w:val="00860235"/>
    <w:rsid w:val="0086062F"/>
    <w:rsid w:val="008612D6"/>
    <w:rsid w:val="00862909"/>
    <w:rsid w:val="008630A9"/>
    <w:rsid w:val="00863503"/>
    <w:rsid w:val="00863FD3"/>
    <w:rsid w:val="0086499E"/>
    <w:rsid w:val="00866186"/>
    <w:rsid w:val="0086626F"/>
    <w:rsid w:val="008663D3"/>
    <w:rsid w:val="00866C5F"/>
    <w:rsid w:val="008678BF"/>
    <w:rsid w:val="00870257"/>
    <w:rsid w:val="008704E7"/>
    <w:rsid w:val="008709A0"/>
    <w:rsid w:val="00870B93"/>
    <w:rsid w:val="0087102F"/>
    <w:rsid w:val="008722CE"/>
    <w:rsid w:val="0087264B"/>
    <w:rsid w:val="0087287E"/>
    <w:rsid w:val="008728BD"/>
    <w:rsid w:val="00873093"/>
    <w:rsid w:val="00873364"/>
    <w:rsid w:val="008735AD"/>
    <w:rsid w:val="00874A7F"/>
    <w:rsid w:val="00876465"/>
    <w:rsid w:val="008764D3"/>
    <w:rsid w:val="00880BCB"/>
    <w:rsid w:val="00880C9F"/>
    <w:rsid w:val="00880D19"/>
    <w:rsid w:val="00882746"/>
    <w:rsid w:val="00882837"/>
    <w:rsid w:val="00882B08"/>
    <w:rsid w:val="00882BDE"/>
    <w:rsid w:val="008841AE"/>
    <w:rsid w:val="00885657"/>
    <w:rsid w:val="00886900"/>
    <w:rsid w:val="008872B1"/>
    <w:rsid w:val="00887D3B"/>
    <w:rsid w:val="008906B0"/>
    <w:rsid w:val="00891287"/>
    <w:rsid w:val="008919EA"/>
    <w:rsid w:val="00891A35"/>
    <w:rsid w:val="008929F1"/>
    <w:rsid w:val="00892E83"/>
    <w:rsid w:val="00892E93"/>
    <w:rsid w:val="00893F1F"/>
    <w:rsid w:val="008945C3"/>
    <w:rsid w:val="00894BF9"/>
    <w:rsid w:val="00894F4B"/>
    <w:rsid w:val="00895469"/>
    <w:rsid w:val="00895C67"/>
    <w:rsid w:val="00895F0E"/>
    <w:rsid w:val="0089604A"/>
    <w:rsid w:val="0089673D"/>
    <w:rsid w:val="008967F1"/>
    <w:rsid w:val="00896877"/>
    <w:rsid w:val="00896AF8"/>
    <w:rsid w:val="00897B9E"/>
    <w:rsid w:val="00897EB1"/>
    <w:rsid w:val="008A03E3"/>
    <w:rsid w:val="008A0B5B"/>
    <w:rsid w:val="008A2C68"/>
    <w:rsid w:val="008A3BE2"/>
    <w:rsid w:val="008A3C5C"/>
    <w:rsid w:val="008A60B6"/>
    <w:rsid w:val="008A6CD4"/>
    <w:rsid w:val="008B0592"/>
    <w:rsid w:val="008B141F"/>
    <w:rsid w:val="008B18D9"/>
    <w:rsid w:val="008B2440"/>
    <w:rsid w:val="008B273D"/>
    <w:rsid w:val="008B2C81"/>
    <w:rsid w:val="008B2F8C"/>
    <w:rsid w:val="008B3AB6"/>
    <w:rsid w:val="008B4D33"/>
    <w:rsid w:val="008B5145"/>
    <w:rsid w:val="008B550C"/>
    <w:rsid w:val="008B61D9"/>
    <w:rsid w:val="008B730D"/>
    <w:rsid w:val="008B7BC8"/>
    <w:rsid w:val="008C08D3"/>
    <w:rsid w:val="008C12B2"/>
    <w:rsid w:val="008C13D7"/>
    <w:rsid w:val="008C3882"/>
    <w:rsid w:val="008C67BD"/>
    <w:rsid w:val="008C694F"/>
    <w:rsid w:val="008C7B46"/>
    <w:rsid w:val="008D1239"/>
    <w:rsid w:val="008D1A14"/>
    <w:rsid w:val="008D2493"/>
    <w:rsid w:val="008D3951"/>
    <w:rsid w:val="008D54DB"/>
    <w:rsid w:val="008D58E7"/>
    <w:rsid w:val="008E0D52"/>
    <w:rsid w:val="008E1DDA"/>
    <w:rsid w:val="008E2622"/>
    <w:rsid w:val="008E2C5C"/>
    <w:rsid w:val="008E3530"/>
    <w:rsid w:val="008E3A75"/>
    <w:rsid w:val="008E4FCB"/>
    <w:rsid w:val="008E5225"/>
    <w:rsid w:val="008E564B"/>
    <w:rsid w:val="008E622B"/>
    <w:rsid w:val="008E655B"/>
    <w:rsid w:val="008F0532"/>
    <w:rsid w:val="008F066C"/>
    <w:rsid w:val="008F09BF"/>
    <w:rsid w:val="008F1507"/>
    <w:rsid w:val="008F198B"/>
    <w:rsid w:val="008F1ACE"/>
    <w:rsid w:val="008F25E8"/>
    <w:rsid w:val="008F2791"/>
    <w:rsid w:val="008F4014"/>
    <w:rsid w:val="008F7FF4"/>
    <w:rsid w:val="0090030C"/>
    <w:rsid w:val="009031BC"/>
    <w:rsid w:val="00903327"/>
    <w:rsid w:val="009033E1"/>
    <w:rsid w:val="00903D04"/>
    <w:rsid w:val="009041B7"/>
    <w:rsid w:val="00904876"/>
    <w:rsid w:val="0090680C"/>
    <w:rsid w:val="00906E21"/>
    <w:rsid w:val="00907734"/>
    <w:rsid w:val="009077A1"/>
    <w:rsid w:val="00907BF3"/>
    <w:rsid w:val="00910209"/>
    <w:rsid w:val="00912C92"/>
    <w:rsid w:val="00914173"/>
    <w:rsid w:val="009145A6"/>
    <w:rsid w:val="009150DA"/>
    <w:rsid w:val="00917598"/>
    <w:rsid w:val="009175DC"/>
    <w:rsid w:val="00917DC8"/>
    <w:rsid w:val="009200FF"/>
    <w:rsid w:val="0092166C"/>
    <w:rsid w:val="00921AA0"/>
    <w:rsid w:val="00921B3A"/>
    <w:rsid w:val="009222AF"/>
    <w:rsid w:val="00923100"/>
    <w:rsid w:val="00923489"/>
    <w:rsid w:val="009258EB"/>
    <w:rsid w:val="00925B20"/>
    <w:rsid w:val="009264C7"/>
    <w:rsid w:val="00926E6C"/>
    <w:rsid w:val="00926F55"/>
    <w:rsid w:val="00927355"/>
    <w:rsid w:val="00927AD8"/>
    <w:rsid w:val="00927F24"/>
    <w:rsid w:val="00930C79"/>
    <w:rsid w:val="00931B4D"/>
    <w:rsid w:val="00933578"/>
    <w:rsid w:val="00934843"/>
    <w:rsid w:val="00934E6E"/>
    <w:rsid w:val="00934F5A"/>
    <w:rsid w:val="00935F25"/>
    <w:rsid w:val="00936712"/>
    <w:rsid w:val="00941A9F"/>
    <w:rsid w:val="0094282A"/>
    <w:rsid w:val="00942CBD"/>
    <w:rsid w:val="0094300A"/>
    <w:rsid w:val="00943D86"/>
    <w:rsid w:val="009445BA"/>
    <w:rsid w:val="00944769"/>
    <w:rsid w:val="0094500B"/>
    <w:rsid w:val="0094552E"/>
    <w:rsid w:val="00945C83"/>
    <w:rsid w:val="00947B9F"/>
    <w:rsid w:val="00951A21"/>
    <w:rsid w:val="00951AF2"/>
    <w:rsid w:val="00954629"/>
    <w:rsid w:val="009546E6"/>
    <w:rsid w:val="00954CFA"/>
    <w:rsid w:val="00955C30"/>
    <w:rsid w:val="009562E2"/>
    <w:rsid w:val="00956DE4"/>
    <w:rsid w:val="009576A5"/>
    <w:rsid w:val="00960C09"/>
    <w:rsid w:val="00961D90"/>
    <w:rsid w:val="009642E9"/>
    <w:rsid w:val="00965CFA"/>
    <w:rsid w:val="009668B8"/>
    <w:rsid w:val="0096717D"/>
    <w:rsid w:val="0096751C"/>
    <w:rsid w:val="009679E4"/>
    <w:rsid w:val="009701E7"/>
    <w:rsid w:val="009706AB"/>
    <w:rsid w:val="00971E51"/>
    <w:rsid w:val="00972DCF"/>
    <w:rsid w:val="0097331E"/>
    <w:rsid w:val="0097384E"/>
    <w:rsid w:val="009738C4"/>
    <w:rsid w:val="00974B8B"/>
    <w:rsid w:val="00975429"/>
    <w:rsid w:val="00976332"/>
    <w:rsid w:val="00976F12"/>
    <w:rsid w:val="009773DA"/>
    <w:rsid w:val="00977ACE"/>
    <w:rsid w:val="00977D7C"/>
    <w:rsid w:val="00980649"/>
    <w:rsid w:val="00980C63"/>
    <w:rsid w:val="009817F8"/>
    <w:rsid w:val="00981FCC"/>
    <w:rsid w:val="00984F82"/>
    <w:rsid w:val="00984FCC"/>
    <w:rsid w:val="00985A1E"/>
    <w:rsid w:val="00985A93"/>
    <w:rsid w:val="00987724"/>
    <w:rsid w:val="00990422"/>
    <w:rsid w:val="009923C8"/>
    <w:rsid w:val="00993116"/>
    <w:rsid w:val="00994264"/>
    <w:rsid w:val="00995C95"/>
    <w:rsid w:val="009969D4"/>
    <w:rsid w:val="00997A4E"/>
    <w:rsid w:val="00997F54"/>
    <w:rsid w:val="009A01AF"/>
    <w:rsid w:val="009A0E2B"/>
    <w:rsid w:val="009A172D"/>
    <w:rsid w:val="009A2725"/>
    <w:rsid w:val="009A3732"/>
    <w:rsid w:val="009A4429"/>
    <w:rsid w:val="009A44D9"/>
    <w:rsid w:val="009A4EC2"/>
    <w:rsid w:val="009A5020"/>
    <w:rsid w:val="009A5709"/>
    <w:rsid w:val="009A571F"/>
    <w:rsid w:val="009A5C69"/>
    <w:rsid w:val="009A5E34"/>
    <w:rsid w:val="009A7160"/>
    <w:rsid w:val="009A7C28"/>
    <w:rsid w:val="009B0220"/>
    <w:rsid w:val="009B1278"/>
    <w:rsid w:val="009B12A4"/>
    <w:rsid w:val="009B15AE"/>
    <w:rsid w:val="009B1E1C"/>
    <w:rsid w:val="009B22D8"/>
    <w:rsid w:val="009B25EA"/>
    <w:rsid w:val="009B2F3A"/>
    <w:rsid w:val="009B304D"/>
    <w:rsid w:val="009B32CE"/>
    <w:rsid w:val="009B337E"/>
    <w:rsid w:val="009B40D9"/>
    <w:rsid w:val="009B4A2C"/>
    <w:rsid w:val="009B6121"/>
    <w:rsid w:val="009B6D4D"/>
    <w:rsid w:val="009B6D98"/>
    <w:rsid w:val="009B6F16"/>
    <w:rsid w:val="009B73D9"/>
    <w:rsid w:val="009C00C2"/>
    <w:rsid w:val="009C54AE"/>
    <w:rsid w:val="009C667B"/>
    <w:rsid w:val="009C721A"/>
    <w:rsid w:val="009C7FA7"/>
    <w:rsid w:val="009D078C"/>
    <w:rsid w:val="009D143E"/>
    <w:rsid w:val="009D1BB1"/>
    <w:rsid w:val="009D211C"/>
    <w:rsid w:val="009D2321"/>
    <w:rsid w:val="009D2A8B"/>
    <w:rsid w:val="009D3862"/>
    <w:rsid w:val="009D3883"/>
    <w:rsid w:val="009D54FC"/>
    <w:rsid w:val="009D56B7"/>
    <w:rsid w:val="009D5E67"/>
    <w:rsid w:val="009D5E95"/>
    <w:rsid w:val="009D6DB8"/>
    <w:rsid w:val="009D7A28"/>
    <w:rsid w:val="009E0AC1"/>
    <w:rsid w:val="009E0E9F"/>
    <w:rsid w:val="009E35B7"/>
    <w:rsid w:val="009E4666"/>
    <w:rsid w:val="009E4B8F"/>
    <w:rsid w:val="009E4CB9"/>
    <w:rsid w:val="009E596F"/>
    <w:rsid w:val="009E640E"/>
    <w:rsid w:val="009F01BA"/>
    <w:rsid w:val="009F0869"/>
    <w:rsid w:val="009F1351"/>
    <w:rsid w:val="009F1B51"/>
    <w:rsid w:val="009F1BB9"/>
    <w:rsid w:val="009F1D1C"/>
    <w:rsid w:val="009F3086"/>
    <w:rsid w:val="009F362F"/>
    <w:rsid w:val="009F373D"/>
    <w:rsid w:val="009F3C3F"/>
    <w:rsid w:val="009F3E13"/>
    <w:rsid w:val="009F5040"/>
    <w:rsid w:val="009F565C"/>
    <w:rsid w:val="009F644C"/>
    <w:rsid w:val="009F7B23"/>
    <w:rsid w:val="00A00617"/>
    <w:rsid w:val="00A0064F"/>
    <w:rsid w:val="00A015C7"/>
    <w:rsid w:val="00A03212"/>
    <w:rsid w:val="00A03805"/>
    <w:rsid w:val="00A03839"/>
    <w:rsid w:val="00A03A5A"/>
    <w:rsid w:val="00A04599"/>
    <w:rsid w:val="00A04869"/>
    <w:rsid w:val="00A04D82"/>
    <w:rsid w:val="00A0581E"/>
    <w:rsid w:val="00A07E23"/>
    <w:rsid w:val="00A1002F"/>
    <w:rsid w:val="00A100D4"/>
    <w:rsid w:val="00A10285"/>
    <w:rsid w:val="00A10F61"/>
    <w:rsid w:val="00A11C66"/>
    <w:rsid w:val="00A12275"/>
    <w:rsid w:val="00A12586"/>
    <w:rsid w:val="00A12AD7"/>
    <w:rsid w:val="00A1377D"/>
    <w:rsid w:val="00A1498B"/>
    <w:rsid w:val="00A16050"/>
    <w:rsid w:val="00A16A44"/>
    <w:rsid w:val="00A1705B"/>
    <w:rsid w:val="00A1751A"/>
    <w:rsid w:val="00A20E17"/>
    <w:rsid w:val="00A21305"/>
    <w:rsid w:val="00A219FB"/>
    <w:rsid w:val="00A23EB1"/>
    <w:rsid w:val="00A245DD"/>
    <w:rsid w:val="00A24E70"/>
    <w:rsid w:val="00A25A90"/>
    <w:rsid w:val="00A25CDE"/>
    <w:rsid w:val="00A27B03"/>
    <w:rsid w:val="00A3094F"/>
    <w:rsid w:val="00A30BF3"/>
    <w:rsid w:val="00A32A62"/>
    <w:rsid w:val="00A32D0C"/>
    <w:rsid w:val="00A350E9"/>
    <w:rsid w:val="00A356C5"/>
    <w:rsid w:val="00A35991"/>
    <w:rsid w:val="00A3612D"/>
    <w:rsid w:val="00A37E87"/>
    <w:rsid w:val="00A4223D"/>
    <w:rsid w:val="00A44480"/>
    <w:rsid w:val="00A44E65"/>
    <w:rsid w:val="00A46F5D"/>
    <w:rsid w:val="00A474D2"/>
    <w:rsid w:val="00A474F8"/>
    <w:rsid w:val="00A50539"/>
    <w:rsid w:val="00A50DA0"/>
    <w:rsid w:val="00A5117B"/>
    <w:rsid w:val="00A52853"/>
    <w:rsid w:val="00A52E9A"/>
    <w:rsid w:val="00A53145"/>
    <w:rsid w:val="00A532F7"/>
    <w:rsid w:val="00A53E54"/>
    <w:rsid w:val="00A54BEB"/>
    <w:rsid w:val="00A5587B"/>
    <w:rsid w:val="00A56FCC"/>
    <w:rsid w:val="00A57582"/>
    <w:rsid w:val="00A60431"/>
    <w:rsid w:val="00A61063"/>
    <w:rsid w:val="00A61331"/>
    <w:rsid w:val="00A614BB"/>
    <w:rsid w:val="00A62A50"/>
    <w:rsid w:val="00A63C29"/>
    <w:rsid w:val="00A63F98"/>
    <w:rsid w:val="00A663F5"/>
    <w:rsid w:val="00A66542"/>
    <w:rsid w:val="00A67884"/>
    <w:rsid w:val="00A704CA"/>
    <w:rsid w:val="00A70F38"/>
    <w:rsid w:val="00A7397C"/>
    <w:rsid w:val="00A73A49"/>
    <w:rsid w:val="00A7484E"/>
    <w:rsid w:val="00A74A33"/>
    <w:rsid w:val="00A74D38"/>
    <w:rsid w:val="00A75949"/>
    <w:rsid w:val="00A779FB"/>
    <w:rsid w:val="00A8048C"/>
    <w:rsid w:val="00A80968"/>
    <w:rsid w:val="00A816AA"/>
    <w:rsid w:val="00A82111"/>
    <w:rsid w:val="00A8312D"/>
    <w:rsid w:val="00A83C93"/>
    <w:rsid w:val="00A83E49"/>
    <w:rsid w:val="00A84143"/>
    <w:rsid w:val="00A85CC6"/>
    <w:rsid w:val="00A90563"/>
    <w:rsid w:val="00A913D1"/>
    <w:rsid w:val="00A9201E"/>
    <w:rsid w:val="00A93DBF"/>
    <w:rsid w:val="00A94340"/>
    <w:rsid w:val="00A943AA"/>
    <w:rsid w:val="00A94BF2"/>
    <w:rsid w:val="00A94EC8"/>
    <w:rsid w:val="00A964A0"/>
    <w:rsid w:val="00A96A0F"/>
    <w:rsid w:val="00A96DF7"/>
    <w:rsid w:val="00A97C6B"/>
    <w:rsid w:val="00AA159F"/>
    <w:rsid w:val="00AA16F9"/>
    <w:rsid w:val="00AA215C"/>
    <w:rsid w:val="00AA3450"/>
    <w:rsid w:val="00AA3D1E"/>
    <w:rsid w:val="00AA42B3"/>
    <w:rsid w:val="00AA475C"/>
    <w:rsid w:val="00AA4C65"/>
    <w:rsid w:val="00AA600B"/>
    <w:rsid w:val="00AA70BC"/>
    <w:rsid w:val="00AB0762"/>
    <w:rsid w:val="00AB0DB7"/>
    <w:rsid w:val="00AB0EA8"/>
    <w:rsid w:val="00AB2126"/>
    <w:rsid w:val="00AB2E45"/>
    <w:rsid w:val="00AB50D9"/>
    <w:rsid w:val="00AB531C"/>
    <w:rsid w:val="00AB537C"/>
    <w:rsid w:val="00AB64AA"/>
    <w:rsid w:val="00AB6D56"/>
    <w:rsid w:val="00AB7603"/>
    <w:rsid w:val="00AC0699"/>
    <w:rsid w:val="00AC259E"/>
    <w:rsid w:val="00AC2DE9"/>
    <w:rsid w:val="00AC3C65"/>
    <w:rsid w:val="00AC3CB9"/>
    <w:rsid w:val="00AC4364"/>
    <w:rsid w:val="00AC4656"/>
    <w:rsid w:val="00AC50CA"/>
    <w:rsid w:val="00AC646F"/>
    <w:rsid w:val="00AC682B"/>
    <w:rsid w:val="00AC6CF4"/>
    <w:rsid w:val="00AC6E4D"/>
    <w:rsid w:val="00AC7005"/>
    <w:rsid w:val="00AC79C6"/>
    <w:rsid w:val="00AC7D91"/>
    <w:rsid w:val="00AD0954"/>
    <w:rsid w:val="00AD117A"/>
    <w:rsid w:val="00AD13D8"/>
    <w:rsid w:val="00AD16C8"/>
    <w:rsid w:val="00AD2671"/>
    <w:rsid w:val="00AD3CA7"/>
    <w:rsid w:val="00AD4472"/>
    <w:rsid w:val="00AD460D"/>
    <w:rsid w:val="00AD5A62"/>
    <w:rsid w:val="00AD69BF"/>
    <w:rsid w:val="00AD7211"/>
    <w:rsid w:val="00AD747D"/>
    <w:rsid w:val="00AD74E4"/>
    <w:rsid w:val="00AD7739"/>
    <w:rsid w:val="00AE06DB"/>
    <w:rsid w:val="00AE0882"/>
    <w:rsid w:val="00AE11C2"/>
    <w:rsid w:val="00AE15B3"/>
    <w:rsid w:val="00AE1AA8"/>
    <w:rsid w:val="00AE1E44"/>
    <w:rsid w:val="00AE2733"/>
    <w:rsid w:val="00AE2E2A"/>
    <w:rsid w:val="00AE2EB5"/>
    <w:rsid w:val="00AE32E6"/>
    <w:rsid w:val="00AE4634"/>
    <w:rsid w:val="00AE5D25"/>
    <w:rsid w:val="00AE67CE"/>
    <w:rsid w:val="00AE7394"/>
    <w:rsid w:val="00AF0D2A"/>
    <w:rsid w:val="00AF1810"/>
    <w:rsid w:val="00AF304C"/>
    <w:rsid w:val="00AF3453"/>
    <w:rsid w:val="00AF3856"/>
    <w:rsid w:val="00AF38F4"/>
    <w:rsid w:val="00AF4140"/>
    <w:rsid w:val="00AF4C5C"/>
    <w:rsid w:val="00AF4F60"/>
    <w:rsid w:val="00AF684A"/>
    <w:rsid w:val="00AF6DB2"/>
    <w:rsid w:val="00B00D2F"/>
    <w:rsid w:val="00B0190A"/>
    <w:rsid w:val="00B037C4"/>
    <w:rsid w:val="00B03F99"/>
    <w:rsid w:val="00B045E1"/>
    <w:rsid w:val="00B04F51"/>
    <w:rsid w:val="00B05FED"/>
    <w:rsid w:val="00B061CA"/>
    <w:rsid w:val="00B061F1"/>
    <w:rsid w:val="00B068ED"/>
    <w:rsid w:val="00B07AC8"/>
    <w:rsid w:val="00B10606"/>
    <w:rsid w:val="00B10B7F"/>
    <w:rsid w:val="00B11050"/>
    <w:rsid w:val="00B11BF6"/>
    <w:rsid w:val="00B11C30"/>
    <w:rsid w:val="00B12665"/>
    <w:rsid w:val="00B12694"/>
    <w:rsid w:val="00B13139"/>
    <w:rsid w:val="00B13570"/>
    <w:rsid w:val="00B1405C"/>
    <w:rsid w:val="00B14614"/>
    <w:rsid w:val="00B158FA"/>
    <w:rsid w:val="00B15C45"/>
    <w:rsid w:val="00B1608D"/>
    <w:rsid w:val="00B161C5"/>
    <w:rsid w:val="00B16B67"/>
    <w:rsid w:val="00B17984"/>
    <w:rsid w:val="00B17FCC"/>
    <w:rsid w:val="00B2129F"/>
    <w:rsid w:val="00B2138C"/>
    <w:rsid w:val="00B21EC6"/>
    <w:rsid w:val="00B23076"/>
    <w:rsid w:val="00B2341E"/>
    <w:rsid w:val="00B2484B"/>
    <w:rsid w:val="00B24A00"/>
    <w:rsid w:val="00B25439"/>
    <w:rsid w:val="00B271A0"/>
    <w:rsid w:val="00B30102"/>
    <w:rsid w:val="00B309EE"/>
    <w:rsid w:val="00B310C0"/>
    <w:rsid w:val="00B31540"/>
    <w:rsid w:val="00B31606"/>
    <w:rsid w:val="00B324DF"/>
    <w:rsid w:val="00B32D35"/>
    <w:rsid w:val="00B3399A"/>
    <w:rsid w:val="00B33E8A"/>
    <w:rsid w:val="00B3480D"/>
    <w:rsid w:val="00B363F7"/>
    <w:rsid w:val="00B367C9"/>
    <w:rsid w:val="00B36976"/>
    <w:rsid w:val="00B377D3"/>
    <w:rsid w:val="00B37893"/>
    <w:rsid w:val="00B40600"/>
    <w:rsid w:val="00B408D6"/>
    <w:rsid w:val="00B427F7"/>
    <w:rsid w:val="00B45B55"/>
    <w:rsid w:val="00B46590"/>
    <w:rsid w:val="00B46AF8"/>
    <w:rsid w:val="00B47763"/>
    <w:rsid w:val="00B47A48"/>
    <w:rsid w:val="00B501EC"/>
    <w:rsid w:val="00B50C54"/>
    <w:rsid w:val="00B50C71"/>
    <w:rsid w:val="00B510CB"/>
    <w:rsid w:val="00B5120C"/>
    <w:rsid w:val="00B525CC"/>
    <w:rsid w:val="00B5293E"/>
    <w:rsid w:val="00B52E11"/>
    <w:rsid w:val="00B533A7"/>
    <w:rsid w:val="00B5348D"/>
    <w:rsid w:val="00B53626"/>
    <w:rsid w:val="00B54DD4"/>
    <w:rsid w:val="00B553F1"/>
    <w:rsid w:val="00B55800"/>
    <w:rsid w:val="00B55D27"/>
    <w:rsid w:val="00B55EFA"/>
    <w:rsid w:val="00B56073"/>
    <w:rsid w:val="00B5647A"/>
    <w:rsid w:val="00B57048"/>
    <w:rsid w:val="00B57EFF"/>
    <w:rsid w:val="00B60E61"/>
    <w:rsid w:val="00B619A3"/>
    <w:rsid w:val="00B61C76"/>
    <w:rsid w:val="00B621C9"/>
    <w:rsid w:val="00B6421D"/>
    <w:rsid w:val="00B648B0"/>
    <w:rsid w:val="00B64B70"/>
    <w:rsid w:val="00B64EF1"/>
    <w:rsid w:val="00B65217"/>
    <w:rsid w:val="00B65229"/>
    <w:rsid w:val="00B66140"/>
    <w:rsid w:val="00B67956"/>
    <w:rsid w:val="00B67AE4"/>
    <w:rsid w:val="00B67D84"/>
    <w:rsid w:val="00B67D9E"/>
    <w:rsid w:val="00B7058E"/>
    <w:rsid w:val="00B713C8"/>
    <w:rsid w:val="00B735BE"/>
    <w:rsid w:val="00B7364A"/>
    <w:rsid w:val="00B75E7C"/>
    <w:rsid w:val="00B76780"/>
    <w:rsid w:val="00B7689D"/>
    <w:rsid w:val="00B7743E"/>
    <w:rsid w:val="00B80205"/>
    <w:rsid w:val="00B80207"/>
    <w:rsid w:val="00B81D95"/>
    <w:rsid w:val="00B83757"/>
    <w:rsid w:val="00B83DE8"/>
    <w:rsid w:val="00B83E19"/>
    <w:rsid w:val="00B85411"/>
    <w:rsid w:val="00B85F88"/>
    <w:rsid w:val="00B86B2D"/>
    <w:rsid w:val="00B87415"/>
    <w:rsid w:val="00B87662"/>
    <w:rsid w:val="00B901D2"/>
    <w:rsid w:val="00B90DE8"/>
    <w:rsid w:val="00B92741"/>
    <w:rsid w:val="00B929BC"/>
    <w:rsid w:val="00B92A67"/>
    <w:rsid w:val="00B9373A"/>
    <w:rsid w:val="00B94B68"/>
    <w:rsid w:val="00B95691"/>
    <w:rsid w:val="00B95E2F"/>
    <w:rsid w:val="00B96083"/>
    <w:rsid w:val="00B978BD"/>
    <w:rsid w:val="00B979BA"/>
    <w:rsid w:val="00BA00FF"/>
    <w:rsid w:val="00BA0E38"/>
    <w:rsid w:val="00BA1481"/>
    <w:rsid w:val="00BA1F48"/>
    <w:rsid w:val="00BA43EB"/>
    <w:rsid w:val="00BA5F85"/>
    <w:rsid w:val="00BA68D2"/>
    <w:rsid w:val="00BA6C50"/>
    <w:rsid w:val="00BA75F8"/>
    <w:rsid w:val="00BA767D"/>
    <w:rsid w:val="00BB0826"/>
    <w:rsid w:val="00BB1167"/>
    <w:rsid w:val="00BB1A26"/>
    <w:rsid w:val="00BB3224"/>
    <w:rsid w:val="00BB3552"/>
    <w:rsid w:val="00BB607D"/>
    <w:rsid w:val="00BB76F9"/>
    <w:rsid w:val="00BB774A"/>
    <w:rsid w:val="00BB7E54"/>
    <w:rsid w:val="00BC06D9"/>
    <w:rsid w:val="00BC1A87"/>
    <w:rsid w:val="00BC2EDA"/>
    <w:rsid w:val="00BC340B"/>
    <w:rsid w:val="00BC48C0"/>
    <w:rsid w:val="00BC50E0"/>
    <w:rsid w:val="00BC5A14"/>
    <w:rsid w:val="00BC6481"/>
    <w:rsid w:val="00BC6B5A"/>
    <w:rsid w:val="00BC6BB5"/>
    <w:rsid w:val="00BC7106"/>
    <w:rsid w:val="00BC781B"/>
    <w:rsid w:val="00BC7D68"/>
    <w:rsid w:val="00BD0B97"/>
    <w:rsid w:val="00BD2FBB"/>
    <w:rsid w:val="00BD323C"/>
    <w:rsid w:val="00BD4C26"/>
    <w:rsid w:val="00BD5771"/>
    <w:rsid w:val="00BD6145"/>
    <w:rsid w:val="00BD6AB3"/>
    <w:rsid w:val="00BD7A06"/>
    <w:rsid w:val="00BD7C9D"/>
    <w:rsid w:val="00BE124D"/>
    <w:rsid w:val="00BE1D9F"/>
    <w:rsid w:val="00BE2852"/>
    <w:rsid w:val="00BE2A83"/>
    <w:rsid w:val="00BE4BC8"/>
    <w:rsid w:val="00BE4D81"/>
    <w:rsid w:val="00BE57AE"/>
    <w:rsid w:val="00BE5C58"/>
    <w:rsid w:val="00BE6485"/>
    <w:rsid w:val="00BE710E"/>
    <w:rsid w:val="00BF0630"/>
    <w:rsid w:val="00BF082B"/>
    <w:rsid w:val="00BF08A2"/>
    <w:rsid w:val="00BF0BA7"/>
    <w:rsid w:val="00BF1437"/>
    <w:rsid w:val="00BF1A30"/>
    <w:rsid w:val="00BF25D3"/>
    <w:rsid w:val="00BF2B7C"/>
    <w:rsid w:val="00BF2F0E"/>
    <w:rsid w:val="00BF3BA4"/>
    <w:rsid w:val="00BF4514"/>
    <w:rsid w:val="00BF4689"/>
    <w:rsid w:val="00BF5647"/>
    <w:rsid w:val="00BF728A"/>
    <w:rsid w:val="00BF7F28"/>
    <w:rsid w:val="00C0059E"/>
    <w:rsid w:val="00C00F13"/>
    <w:rsid w:val="00C018F6"/>
    <w:rsid w:val="00C025AB"/>
    <w:rsid w:val="00C02D21"/>
    <w:rsid w:val="00C03610"/>
    <w:rsid w:val="00C04235"/>
    <w:rsid w:val="00C042B3"/>
    <w:rsid w:val="00C047DD"/>
    <w:rsid w:val="00C0500D"/>
    <w:rsid w:val="00C05952"/>
    <w:rsid w:val="00C05D4C"/>
    <w:rsid w:val="00C067F0"/>
    <w:rsid w:val="00C075FA"/>
    <w:rsid w:val="00C07772"/>
    <w:rsid w:val="00C07800"/>
    <w:rsid w:val="00C11DEF"/>
    <w:rsid w:val="00C120D6"/>
    <w:rsid w:val="00C152CA"/>
    <w:rsid w:val="00C15FE1"/>
    <w:rsid w:val="00C20B8F"/>
    <w:rsid w:val="00C20B9A"/>
    <w:rsid w:val="00C219D5"/>
    <w:rsid w:val="00C21EA0"/>
    <w:rsid w:val="00C21FA6"/>
    <w:rsid w:val="00C223FE"/>
    <w:rsid w:val="00C2308D"/>
    <w:rsid w:val="00C23183"/>
    <w:rsid w:val="00C244BD"/>
    <w:rsid w:val="00C247E4"/>
    <w:rsid w:val="00C2562B"/>
    <w:rsid w:val="00C25E8A"/>
    <w:rsid w:val="00C263D4"/>
    <w:rsid w:val="00C26BEE"/>
    <w:rsid w:val="00C278C9"/>
    <w:rsid w:val="00C30068"/>
    <w:rsid w:val="00C30416"/>
    <w:rsid w:val="00C30A6F"/>
    <w:rsid w:val="00C30B3E"/>
    <w:rsid w:val="00C30DF3"/>
    <w:rsid w:val="00C318DE"/>
    <w:rsid w:val="00C33453"/>
    <w:rsid w:val="00C34694"/>
    <w:rsid w:val="00C355E5"/>
    <w:rsid w:val="00C37141"/>
    <w:rsid w:val="00C375B1"/>
    <w:rsid w:val="00C401DE"/>
    <w:rsid w:val="00C405C9"/>
    <w:rsid w:val="00C42964"/>
    <w:rsid w:val="00C4392B"/>
    <w:rsid w:val="00C44850"/>
    <w:rsid w:val="00C460E4"/>
    <w:rsid w:val="00C463DC"/>
    <w:rsid w:val="00C4718C"/>
    <w:rsid w:val="00C47B74"/>
    <w:rsid w:val="00C47C5C"/>
    <w:rsid w:val="00C5050F"/>
    <w:rsid w:val="00C50F47"/>
    <w:rsid w:val="00C52198"/>
    <w:rsid w:val="00C524B6"/>
    <w:rsid w:val="00C5260A"/>
    <w:rsid w:val="00C531FA"/>
    <w:rsid w:val="00C53B05"/>
    <w:rsid w:val="00C53B8B"/>
    <w:rsid w:val="00C5460B"/>
    <w:rsid w:val="00C54E5C"/>
    <w:rsid w:val="00C5603A"/>
    <w:rsid w:val="00C56547"/>
    <w:rsid w:val="00C56F5B"/>
    <w:rsid w:val="00C5762D"/>
    <w:rsid w:val="00C5795F"/>
    <w:rsid w:val="00C60B18"/>
    <w:rsid w:val="00C60D20"/>
    <w:rsid w:val="00C61583"/>
    <w:rsid w:val="00C616B9"/>
    <w:rsid w:val="00C619DC"/>
    <w:rsid w:val="00C622B6"/>
    <w:rsid w:val="00C636C6"/>
    <w:rsid w:val="00C64384"/>
    <w:rsid w:val="00C64576"/>
    <w:rsid w:val="00C64FB1"/>
    <w:rsid w:val="00C667DC"/>
    <w:rsid w:val="00C673F2"/>
    <w:rsid w:val="00C67650"/>
    <w:rsid w:val="00C70219"/>
    <w:rsid w:val="00C706D8"/>
    <w:rsid w:val="00C70A2B"/>
    <w:rsid w:val="00C7231A"/>
    <w:rsid w:val="00C725A1"/>
    <w:rsid w:val="00C734E4"/>
    <w:rsid w:val="00C74896"/>
    <w:rsid w:val="00C74A0D"/>
    <w:rsid w:val="00C74B5A"/>
    <w:rsid w:val="00C75BF1"/>
    <w:rsid w:val="00C76E4B"/>
    <w:rsid w:val="00C7786D"/>
    <w:rsid w:val="00C80319"/>
    <w:rsid w:val="00C81A12"/>
    <w:rsid w:val="00C81C69"/>
    <w:rsid w:val="00C82227"/>
    <w:rsid w:val="00C838E0"/>
    <w:rsid w:val="00C83DD4"/>
    <w:rsid w:val="00C85BFF"/>
    <w:rsid w:val="00C873A4"/>
    <w:rsid w:val="00C9058D"/>
    <w:rsid w:val="00C90EA9"/>
    <w:rsid w:val="00C93FFE"/>
    <w:rsid w:val="00C95310"/>
    <w:rsid w:val="00C97DBD"/>
    <w:rsid w:val="00CA08D6"/>
    <w:rsid w:val="00CA0D4F"/>
    <w:rsid w:val="00CA0F5E"/>
    <w:rsid w:val="00CA0F9B"/>
    <w:rsid w:val="00CA1224"/>
    <w:rsid w:val="00CA1397"/>
    <w:rsid w:val="00CA1BF6"/>
    <w:rsid w:val="00CA287C"/>
    <w:rsid w:val="00CA519E"/>
    <w:rsid w:val="00CA69C1"/>
    <w:rsid w:val="00CA7DE4"/>
    <w:rsid w:val="00CB082C"/>
    <w:rsid w:val="00CB165F"/>
    <w:rsid w:val="00CB18A2"/>
    <w:rsid w:val="00CB2FE4"/>
    <w:rsid w:val="00CB3621"/>
    <w:rsid w:val="00CB4A68"/>
    <w:rsid w:val="00CB77C6"/>
    <w:rsid w:val="00CC1380"/>
    <w:rsid w:val="00CC46A1"/>
    <w:rsid w:val="00CC47FF"/>
    <w:rsid w:val="00CC4B2C"/>
    <w:rsid w:val="00CC4C80"/>
    <w:rsid w:val="00CC6B85"/>
    <w:rsid w:val="00CC7D91"/>
    <w:rsid w:val="00CD08DD"/>
    <w:rsid w:val="00CD1A96"/>
    <w:rsid w:val="00CD2824"/>
    <w:rsid w:val="00CD2BB2"/>
    <w:rsid w:val="00CD4E9F"/>
    <w:rsid w:val="00CD6203"/>
    <w:rsid w:val="00CD69B2"/>
    <w:rsid w:val="00CD6B99"/>
    <w:rsid w:val="00CD7641"/>
    <w:rsid w:val="00CE05DB"/>
    <w:rsid w:val="00CE0777"/>
    <w:rsid w:val="00CE1474"/>
    <w:rsid w:val="00CE2393"/>
    <w:rsid w:val="00CE26D7"/>
    <w:rsid w:val="00CE2A83"/>
    <w:rsid w:val="00CE2E2F"/>
    <w:rsid w:val="00CE3379"/>
    <w:rsid w:val="00CE36F1"/>
    <w:rsid w:val="00CE380B"/>
    <w:rsid w:val="00CE3FF2"/>
    <w:rsid w:val="00CE4FB3"/>
    <w:rsid w:val="00CE5260"/>
    <w:rsid w:val="00CE56AB"/>
    <w:rsid w:val="00CE6395"/>
    <w:rsid w:val="00CE6BE3"/>
    <w:rsid w:val="00CE7641"/>
    <w:rsid w:val="00CE77D7"/>
    <w:rsid w:val="00CF0FFD"/>
    <w:rsid w:val="00CF4162"/>
    <w:rsid w:val="00CF4528"/>
    <w:rsid w:val="00CF50DB"/>
    <w:rsid w:val="00CF5885"/>
    <w:rsid w:val="00CF59D2"/>
    <w:rsid w:val="00CF74B8"/>
    <w:rsid w:val="00D01374"/>
    <w:rsid w:val="00D025C2"/>
    <w:rsid w:val="00D02E0E"/>
    <w:rsid w:val="00D02F87"/>
    <w:rsid w:val="00D03028"/>
    <w:rsid w:val="00D030AA"/>
    <w:rsid w:val="00D0443B"/>
    <w:rsid w:val="00D05292"/>
    <w:rsid w:val="00D05363"/>
    <w:rsid w:val="00D05762"/>
    <w:rsid w:val="00D05C99"/>
    <w:rsid w:val="00D07E6C"/>
    <w:rsid w:val="00D125AC"/>
    <w:rsid w:val="00D12F91"/>
    <w:rsid w:val="00D13E2D"/>
    <w:rsid w:val="00D14AAA"/>
    <w:rsid w:val="00D1538E"/>
    <w:rsid w:val="00D153F1"/>
    <w:rsid w:val="00D155DC"/>
    <w:rsid w:val="00D15C7E"/>
    <w:rsid w:val="00D17DBC"/>
    <w:rsid w:val="00D20633"/>
    <w:rsid w:val="00D20D5C"/>
    <w:rsid w:val="00D21EDC"/>
    <w:rsid w:val="00D220D6"/>
    <w:rsid w:val="00D23502"/>
    <w:rsid w:val="00D237CA"/>
    <w:rsid w:val="00D237D5"/>
    <w:rsid w:val="00D242BD"/>
    <w:rsid w:val="00D24D64"/>
    <w:rsid w:val="00D2545E"/>
    <w:rsid w:val="00D2557D"/>
    <w:rsid w:val="00D256F9"/>
    <w:rsid w:val="00D263F3"/>
    <w:rsid w:val="00D2671E"/>
    <w:rsid w:val="00D2714E"/>
    <w:rsid w:val="00D3123C"/>
    <w:rsid w:val="00D3178F"/>
    <w:rsid w:val="00D336EC"/>
    <w:rsid w:val="00D3373B"/>
    <w:rsid w:val="00D34071"/>
    <w:rsid w:val="00D34AAF"/>
    <w:rsid w:val="00D34ED1"/>
    <w:rsid w:val="00D36E59"/>
    <w:rsid w:val="00D40367"/>
    <w:rsid w:val="00D40956"/>
    <w:rsid w:val="00D43162"/>
    <w:rsid w:val="00D43D7C"/>
    <w:rsid w:val="00D44FB4"/>
    <w:rsid w:val="00D4527D"/>
    <w:rsid w:val="00D46861"/>
    <w:rsid w:val="00D46872"/>
    <w:rsid w:val="00D46BED"/>
    <w:rsid w:val="00D46DD0"/>
    <w:rsid w:val="00D47142"/>
    <w:rsid w:val="00D51D58"/>
    <w:rsid w:val="00D52550"/>
    <w:rsid w:val="00D53476"/>
    <w:rsid w:val="00D53D4E"/>
    <w:rsid w:val="00D54460"/>
    <w:rsid w:val="00D55309"/>
    <w:rsid w:val="00D55E21"/>
    <w:rsid w:val="00D56483"/>
    <w:rsid w:val="00D567D8"/>
    <w:rsid w:val="00D56A56"/>
    <w:rsid w:val="00D56C2F"/>
    <w:rsid w:val="00D5721E"/>
    <w:rsid w:val="00D57845"/>
    <w:rsid w:val="00D57D78"/>
    <w:rsid w:val="00D60014"/>
    <w:rsid w:val="00D601BE"/>
    <w:rsid w:val="00D60948"/>
    <w:rsid w:val="00D60F62"/>
    <w:rsid w:val="00D60F95"/>
    <w:rsid w:val="00D624FA"/>
    <w:rsid w:val="00D643A6"/>
    <w:rsid w:val="00D648DD"/>
    <w:rsid w:val="00D64FBC"/>
    <w:rsid w:val="00D6587D"/>
    <w:rsid w:val="00D66F15"/>
    <w:rsid w:val="00D66F7F"/>
    <w:rsid w:val="00D673A9"/>
    <w:rsid w:val="00D719BC"/>
    <w:rsid w:val="00D71C76"/>
    <w:rsid w:val="00D7210F"/>
    <w:rsid w:val="00D72DDC"/>
    <w:rsid w:val="00D73733"/>
    <w:rsid w:val="00D747D3"/>
    <w:rsid w:val="00D75FC2"/>
    <w:rsid w:val="00D761A3"/>
    <w:rsid w:val="00D76285"/>
    <w:rsid w:val="00D76873"/>
    <w:rsid w:val="00D8078E"/>
    <w:rsid w:val="00D82CD5"/>
    <w:rsid w:val="00D8377A"/>
    <w:rsid w:val="00D83993"/>
    <w:rsid w:val="00D83D65"/>
    <w:rsid w:val="00D84ED5"/>
    <w:rsid w:val="00D85B18"/>
    <w:rsid w:val="00D85ED0"/>
    <w:rsid w:val="00D874D3"/>
    <w:rsid w:val="00D87815"/>
    <w:rsid w:val="00D900A0"/>
    <w:rsid w:val="00D92ACF"/>
    <w:rsid w:val="00D93942"/>
    <w:rsid w:val="00D93BE8"/>
    <w:rsid w:val="00D93F81"/>
    <w:rsid w:val="00D94428"/>
    <w:rsid w:val="00D94683"/>
    <w:rsid w:val="00D952CE"/>
    <w:rsid w:val="00D9558B"/>
    <w:rsid w:val="00D957E5"/>
    <w:rsid w:val="00D95832"/>
    <w:rsid w:val="00D965A7"/>
    <w:rsid w:val="00D96ABF"/>
    <w:rsid w:val="00D979E5"/>
    <w:rsid w:val="00DA134C"/>
    <w:rsid w:val="00DA169F"/>
    <w:rsid w:val="00DA1DA5"/>
    <w:rsid w:val="00DA39F0"/>
    <w:rsid w:val="00DA43DC"/>
    <w:rsid w:val="00DA499D"/>
    <w:rsid w:val="00DA4A8E"/>
    <w:rsid w:val="00DA52DE"/>
    <w:rsid w:val="00DA673D"/>
    <w:rsid w:val="00DB15E7"/>
    <w:rsid w:val="00DB1B75"/>
    <w:rsid w:val="00DB3214"/>
    <w:rsid w:val="00DB7338"/>
    <w:rsid w:val="00DB7D09"/>
    <w:rsid w:val="00DB7FF7"/>
    <w:rsid w:val="00DC161E"/>
    <w:rsid w:val="00DC1DD2"/>
    <w:rsid w:val="00DC27A3"/>
    <w:rsid w:val="00DC322A"/>
    <w:rsid w:val="00DC4412"/>
    <w:rsid w:val="00DC4F79"/>
    <w:rsid w:val="00DC5080"/>
    <w:rsid w:val="00DC56A0"/>
    <w:rsid w:val="00DC5F5E"/>
    <w:rsid w:val="00DC6FD0"/>
    <w:rsid w:val="00DC700B"/>
    <w:rsid w:val="00DC7BA5"/>
    <w:rsid w:val="00DD02DE"/>
    <w:rsid w:val="00DD1630"/>
    <w:rsid w:val="00DD1BF0"/>
    <w:rsid w:val="00DD1E77"/>
    <w:rsid w:val="00DD2160"/>
    <w:rsid w:val="00DD3FE1"/>
    <w:rsid w:val="00DD409B"/>
    <w:rsid w:val="00DD5611"/>
    <w:rsid w:val="00DD5986"/>
    <w:rsid w:val="00DD5FBD"/>
    <w:rsid w:val="00DE07A3"/>
    <w:rsid w:val="00DE109C"/>
    <w:rsid w:val="00DE2590"/>
    <w:rsid w:val="00DE28F7"/>
    <w:rsid w:val="00DE4286"/>
    <w:rsid w:val="00DE4642"/>
    <w:rsid w:val="00DE529F"/>
    <w:rsid w:val="00DE52B1"/>
    <w:rsid w:val="00DE5EE1"/>
    <w:rsid w:val="00DE60E8"/>
    <w:rsid w:val="00DE68E2"/>
    <w:rsid w:val="00DE7687"/>
    <w:rsid w:val="00DE7B7B"/>
    <w:rsid w:val="00DE7FC8"/>
    <w:rsid w:val="00DF1DD2"/>
    <w:rsid w:val="00DF2BD4"/>
    <w:rsid w:val="00DF35FC"/>
    <w:rsid w:val="00DF36BF"/>
    <w:rsid w:val="00DF4C2E"/>
    <w:rsid w:val="00DF5546"/>
    <w:rsid w:val="00E015F4"/>
    <w:rsid w:val="00E01964"/>
    <w:rsid w:val="00E02C7F"/>
    <w:rsid w:val="00E02C90"/>
    <w:rsid w:val="00E045EB"/>
    <w:rsid w:val="00E04FA7"/>
    <w:rsid w:val="00E05692"/>
    <w:rsid w:val="00E05729"/>
    <w:rsid w:val="00E068EF"/>
    <w:rsid w:val="00E06DAE"/>
    <w:rsid w:val="00E06FF8"/>
    <w:rsid w:val="00E07DDF"/>
    <w:rsid w:val="00E106CC"/>
    <w:rsid w:val="00E10856"/>
    <w:rsid w:val="00E11BDB"/>
    <w:rsid w:val="00E12E05"/>
    <w:rsid w:val="00E13439"/>
    <w:rsid w:val="00E1411C"/>
    <w:rsid w:val="00E14889"/>
    <w:rsid w:val="00E14B57"/>
    <w:rsid w:val="00E15F80"/>
    <w:rsid w:val="00E1708C"/>
    <w:rsid w:val="00E17897"/>
    <w:rsid w:val="00E20878"/>
    <w:rsid w:val="00E20A48"/>
    <w:rsid w:val="00E212CD"/>
    <w:rsid w:val="00E2161F"/>
    <w:rsid w:val="00E22E3E"/>
    <w:rsid w:val="00E23D5C"/>
    <w:rsid w:val="00E24A69"/>
    <w:rsid w:val="00E26838"/>
    <w:rsid w:val="00E279B6"/>
    <w:rsid w:val="00E27A1A"/>
    <w:rsid w:val="00E27CD0"/>
    <w:rsid w:val="00E27F4A"/>
    <w:rsid w:val="00E30092"/>
    <w:rsid w:val="00E306FA"/>
    <w:rsid w:val="00E30F8E"/>
    <w:rsid w:val="00E3135B"/>
    <w:rsid w:val="00E3226A"/>
    <w:rsid w:val="00E32822"/>
    <w:rsid w:val="00E33135"/>
    <w:rsid w:val="00E350DA"/>
    <w:rsid w:val="00E3698D"/>
    <w:rsid w:val="00E40B81"/>
    <w:rsid w:val="00E40C89"/>
    <w:rsid w:val="00E422C4"/>
    <w:rsid w:val="00E4318A"/>
    <w:rsid w:val="00E44314"/>
    <w:rsid w:val="00E46F0A"/>
    <w:rsid w:val="00E47E62"/>
    <w:rsid w:val="00E5094F"/>
    <w:rsid w:val="00E51850"/>
    <w:rsid w:val="00E52A27"/>
    <w:rsid w:val="00E52A65"/>
    <w:rsid w:val="00E52A78"/>
    <w:rsid w:val="00E54BAE"/>
    <w:rsid w:val="00E5576F"/>
    <w:rsid w:val="00E5580F"/>
    <w:rsid w:val="00E56B3D"/>
    <w:rsid w:val="00E56C95"/>
    <w:rsid w:val="00E56DA0"/>
    <w:rsid w:val="00E57BF2"/>
    <w:rsid w:val="00E60509"/>
    <w:rsid w:val="00E605AB"/>
    <w:rsid w:val="00E60D2F"/>
    <w:rsid w:val="00E61435"/>
    <w:rsid w:val="00E623C6"/>
    <w:rsid w:val="00E62731"/>
    <w:rsid w:val="00E6464A"/>
    <w:rsid w:val="00E66F9A"/>
    <w:rsid w:val="00E67278"/>
    <w:rsid w:val="00E706BE"/>
    <w:rsid w:val="00E7083A"/>
    <w:rsid w:val="00E717EE"/>
    <w:rsid w:val="00E72A1E"/>
    <w:rsid w:val="00E7312C"/>
    <w:rsid w:val="00E737B5"/>
    <w:rsid w:val="00E74166"/>
    <w:rsid w:val="00E7530E"/>
    <w:rsid w:val="00E760BD"/>
    <w:rsid w:val="00E770F5"/>
    <w:rsid w:val="00E77D0D"/>
    <w:rsid w:val="00E809BC"/>
    <w:rsid w:val="00E80DFC"/>
    <w:rsid w:val="00E8267E"/>
    <w:rsid w:val="00E8334E"/>
    <w:rsid w:val="00E85A70"/>
    <w:rsid w:val="00E86903"/>
    <w:rsid w:val="00E872FE"/>
    <w:rsid w:val="00E90217"/>
    <w:rsid w:val="00E90434"/>
    <w:rsid w:val="00E908F2"/>
    <w:rsid w:val="00E90FE4"/>
    <w:rsid w:val="00E91488"/>
    <w:rsid w:val="00E915BD"/>
    <w:rsid w:val="00E91C7B"/>
    <w:rsid w:val="00E93997"/>
    <w:rsid w:val="00E95648"/>
    <w:rsid w:val="00E95A8F"/>
    <w:rsid w:val="00E96979"/>
    <w:rsid w:val="00E97A6F"/>
    <w:rsid w:val="00EA0033"/>
    <w:rsid w:val="00EA0F38"/>
    <w:rsid w:val="00EA13AE"/>
    <w:rsid w:val="00EA73EF"/>
    <w:rsid w:val="00EB08A1"/>
    <w:rsid w:val="00EB1831"/>
    <w:rsid w:val="00EB1C83"/>
    <w:rsid w:val="00EB24C6"/>
    <w:rsid w:val="00EB2F2D"/>
    <w:rsid w:val="00EB3C9F"/>
    <w:rsid w:val="00EB3D3C"/>
    <w:rsid w:val="00EB3FAD"/>
    <w:rsid w:val="00EB4F54"/>
    <w:rsid w:val="00EB50F8"/>
    <w:rsid w:val="00EB51E7"/>
    <w:rsid w:val="00EB5A34"/>
    <w:rsid w:val="00EB6771"/>
    <w:rsid w:val="00EB6CE4"/>
    <w:rsid w:val="00EB7113"/>
    <w:rsid w:val="00EB7564"/>
    <w:rsid w:val="00EB77F6"/>
    <w:rsid w:val="00EC0278"/>
    <w:rsid w:val="00EC06BA"/>
    <w:rsid w:val="00EC0E30"/>
    <w:rsid w:val="00EC1CA7"/>
    <w:rsid w:val="00EC1D05"/>
    <w:rsid w:val="00EC1EDF"/>
    <w:rsid w:val="00EC30D6"/>
    <w:rsid w:val="00EC35AB"/>
    <w:rsid w:val="00EC3637"/>
    <w:rsid w:val="00EC3652"/>
    <w:rsid w:val="00EC4F74"/>
    <w:rsid w:val="00EC599B"/>
    <w:rsid w:val="00EC5C40"/>
    <w:rsid w:val="00EC605F"/>
    <w:rsid w:val="00EC69A8"/>
    <w:rsid w:val="00EC6FEB"/>
    <w:rsid w:val="00EC70F0"/>
    <w:rsid w:val="00ED0581"/>
    <w:rsid w:val="00ED0C20"/>
    <w:rsid w:val="00ED2ACE"/>
    <w:rsid w:val="00ED2D49"/>
    <w:rsid w:val="00ED4BDC"/>
    <w:rsid w:val="00ED4F72"/>
    <w:rsid w:val="00ED5EF6"/>
    <w:rsid w:val="00ED76E9"/>
    <w:rsid w:val="00ED7B0C"/>
    <w:rsid w:val="00EE0830"/>
    <w:rsid w:val="00EE0C17"/>
    <w:rsid w:val="00EE121C"/>
    <w:rsid w:val="00EE30ED"/>
    <w:rsid w:val="00EE3525"/>
    <w:rsid w:val="00EE45E3"/>
    <w:rsid w:val="00EE552F"/>
    <w:rsid w:val="00EE6D10"/>
    <w:rsid w:val="00EE6E7F"/>
    <w:rsid w:val="00EE6FA4"/>
    <w:rsid w:val="00EE7537"/>
    <w:rsid w:val="00EE763A"/>
    <w:rsid w:val="00EE7E1B"/>
    <w:rsid w:val="00EF155E"/>
    <w:rsid w:val="00EF1570"/>
    <w:rsid w:val="00EF28C1"/>
    <w:rsid w:val="00EF2FF8"/>
    <w:rsid w:val="00EF3AE0"/>
    <w:rsid w:val="00EF3BB3"/>
    <w:rsid w:val="00EF4360"/>
    <w:rsid w:val="00EF4797"/>
    <w:rsid w:val="00EF4DCD"/>
    <w:rsid w:val="00EF5A6A"/>
    <w:rsid w:val="00EF62BF"/>
    <w:rsid w:val="00EF7A2E"/>
    <w:rsid w:val="00EF7E82"/>
    <w:rsid w:val="00F003CC"/>
    <w:rsid w:val="00F01310"/>
    <w:rsid w:val="00F01790"/>
    <w:rsid w:val="00F01BA7"/>
    <w:rsid w:val="00F01BEC"/>
    <w:rsid w:val="00F054DE"/>
    <w:rsid w:val="00F06009"/>
    <w:rsid w:val="00F07115"/>
    <w:rsid w:val="00F0753E"/>
    <w:rsid w:val="00F07DDD"/>
    <w:rsid w:val="00F1260F"/>
    <w:rsid w:val="00F12AD1"/>
    <w:rsid w:val="00F12B9C"/>
    <w:rsid w:val="00F12F07"/>
    <w:rsid w:val="00F13C38"/>
    <w:rsid w:val="00F14147"/>
    <w:rsid w:val="00F148BE"/>
    <w:rsid w:val="00F15E23"/>
    <w:rsid w:val="00F169ED"/>
    <w:rsid w:val="00F16AA7"/>
    <w:rsid w:val="00F16E09"/>
    <w:rsid w:val="00F16E34"/>
    <w:rsid w:val="00F2006E"/>
    <w:rsid w:val="00F203C3"/>
    <w:rsid w:val="00F20F82"/>
    <w:rsid w:val="00F2284C"/>
    <w:rsid w:val="00F278F7"/>
    <w:rsid w:val="00F303D0"/>
    <w:rsid w:val="00F30C61"/>
    <w:rsid w:val="00F30E30"/>
    <w:rsid w:val="00F314C9"/>
    <w:rsid w:val="00F31A13"/>
    <w:rsid w:val="00F328B6"/>
    <w:rsid w:val="00F34104"/>
    <w:rsid w:val="00F34395"/>
    <w:rsid w:val="00F34CAD"/>
    <w:rsid w:val="00F3517C"/>
    <w:rsid w:val="00F35D60"/>
    <w:rsid w:val="00F361D9"/>
    <w:rsid w:val="00F371BC"/>
    <w:rsid w:val="00F40F3A"/>
    <w:rsid w:val="00F41F09"/>
    <w:rsid w:val="00F4268F"/>
    <w:rsid w:val="00F43E46"/>
    <w:rsid w:val="00F44C9E"/>
    <w:rsid w:val="00F454F3"/>
    <w:rsid w:val="00F464FF"/>
    <w:rsid w:val="00F46B17"/>
    <w:rsid w:val="00F476EF"/>
    <w:rsid w:val="00F502BF"/>
    <w:rsid w:val="00F50AA4"/>
    <w:rsid w:val="00F51060"/>
    <w:rsid w:val="00F51372"/>
    <w:rsid w:val="00F513B2"/>
    <w:rsid w:val="00F516E8"/>
    <w:rsid w:val="00F51B1D"/>
    <w:rsid w:val="00F5236E"/>
    <w:rsid w:val="00F52EEF"/>
    <w:rsid w:val="00F53246"/>
    <w:rsid w:val="00F53283"/>
    <w:rsid w:val="00F545A1"/>
    <w:rsid w:val="00F56B82"/>
    <w:rsid w:val="00F570EA"/>
    <w:rsid w:val="00F57645"/>
    <w:rsid w:val="00F57E94"/>
    <w:rsid w:val="00F603C8"/>
    <w:rsid w:val="00F60474"/>
    <w:rsid w:val="00F6055A"/>
    <w:rsid w:val="00F60D2A"/>
    <w:rsid w:val="00F61333"/>
    <w:rsid w:val="00F61B71"/>
    <w:rsid w:val="00F62339"/>
    <w:rsid w:val="00F640C3"/>
    <w:rsid w:val="00F665F5"/>
    <w:rsid w:val="00F66D50"/>
    <w:rsid w:val="00F674BA"/>
    <w:rsid w:val="00F67E0B"/>
    <w:rsid w:val="00F67FE1"/>
    <w:rsid w:val="00F705AE"/>
    <w:rsid w:val="00F71552"/>
    <w:rsid w:val="00F72AA8"/>
    <w:rsid w:val="00F74B61"/>
    <w:rsid w:val="00F75B11"/>
    <w:rsid w:val="00F75C6B"/>
    <w:rsid w:val="00F75EA5"/>
    <w:rsid w:val="00F7606F"/>
    <w:rsid w:val="00F76701"/>
    <w:rsid w:val="00F77659"/>
    <w:rsid w:val="00F77B20"/>
    <w:rsid w:val="00F80854"/>
    <w:rsid w:val="00F8176E"/>
    <w:rsid w:val="00F82B22"/>
    <w:rsid w:val="00F82D97"/>
    <w:rsid w:val="00F82E5E"/>
    <w:rsid w:val="00F83A78"/>
    <w:rsid w:val="00F849D0"/>
    <w:rsid w:val="00F8516C"/>
    <w:rsid w:val="00F85910"/>
    <w:rsid w:val="00F867A3"/>
    <w:rsid w:val="00F874BA"/>
    <w:rsid w:val="00F90F9F"/>
    <w:rsid w:val="00F923DE"/>
    <w:rsid w:val="00F92645"/>
    <w:rsid w:val="00F929DB"/>
    <w:rsid w:val="00F93B60"/>
    <w:rsid w:val="00F93C91"/>
    <w:rsid w:val="00F9464B"/>
    <w:rsid w:val="00F95386"/>
    <w:rsid w:val="00F95C5B"/>
    <w:rsid w:val="00F961E3"/>
    <w:rsid w:val="00F96598"/>
    <w:rsid w:val="00F97788"/>
    <w:rsid w:val="00FA1036"/>
    <w:rsid w:val="00FA14B0"/>
    <w:rsid w:val="00FA24EA"/>
    <w:rsid w:val="00FA28C3"/>
    <w:rsid w:val="00FA2C5B"/>
    <w:rsid w:val="00FA3357"/>
    <w:rsid w:val="00FA35F6"/>
    <w:rsid w:val="00FA3E01"/>
    <w:rsid w:val="00FA45B1"/>
    <w:rsid w:val="00FB05FF"/>
    <w:rsid w:val="00FB1A96"/>
    <w:rsid w:val="00FB59C1"/>
    <w:rsid w:val="00FB635B"/>
    <w:rsid w:val="00FB7CBA"/>
    <w:rsid w:val="00FC03C1"/>
    <w:rsid w:val="00FC0EF6"/>
    <w:rsid w:val="00FC109E"/>
    <w:rsid w:val="00FC1AFA"/>
    <w:rsid w:val="00FC2E7B"/>
    <w:rsid w:val="00FC4834"/>
    <w:rsid w:val="00FC6ACF"/>
    <w:rsid w:val="00FC6F67"/>
    <w:rsid w:val="00FC74FD"/>
    <w:rsid w:val="00FD0161"/>
    <w:rsid w:val="00FD0E0C"/>
    <w:rsid w:val="00FD12AD"/>
    <w:rsid w:val="00FD1AA2"/>
    <w:rsid w:val="00FD256F"/>
    <w:rsid w:val="00FD3337"/>
    <w:rsid w:val="00FD37E2"/>
    <w:rsid w:val="00FD49E3"/>
    <w:rsid w:val="00FD4C17"/>
    <w:rsid w:val="00FD50E6"/>
    <w:rsid w:val="00FD63D9"/>
    <w:rsid w:val="00FD6642"/>
    <w:rsid w:val="00FD7AAC"/>
    <w:rsid w:val="00FD7AC0"/>
    <w:rsid w:val="00FE08A1"/>
    <w:rsid w:val="00FE1EEC"/>
    <w:rsid w:val="00FE3407"/>
    <w:rsid w:val="00FE3D90"/>
    <w:rsid w:val="00FE4131"/>
    <w:rsid w:val="00FE4A0A"/>
    <w:rsid w:val="00FE4D7D"/>
    <w:rsid w:val="00FE59F9"/>
    <w:rsid w:val="00FE5E40"/>
    <w:rsid w:val="00FE6796"/>
    <w:rsid w:val="00FE6888"/>
    <w:rsid w:val="00FE6A43"/>
    <w:rsid w:val="00FE6AC1"/>
    <w:rsid w:val="00FE6CAC"/>
    <w:rsid w:val="00FF016E"/>
    <w:rsid w:val="00FF0B48"/>
    <w:rsid w:val="00FF10DC"/>
    <w:rsid w:val="00FF28A7"/>
    <w:rsid w:val="00FF3A0E"/>
    <w:rsid w:val="00FF3CD6"/>
    <w:rsid w:val="00FF3E3A"/>
    <w:rsid w:val="00FF5408"/>
    <w:rsid w:val="00FF6E03"/>
    <w:rsid w:val="00FF7CF2"/>
    <w:rsid w:val="01301A70"/>
    <w:rsid w:val="01535EBC"/>
    <w:rsid w:val="01A051A5"/>
    <w:rsid w:val="01AD6336"/>
    <w:rsid w:val="01AD73F5"/>
    <w:rsid w:val="01D80251"/>
    <w:rsid w:val="01E3367C"/>
    <w:rsid w:val="01E8211B"/>
    <w:rsid w:val="01ED2F4F"/>
    <w:rsid w:val="021676AC"/>
    <w:rsid w:val="022005DB"/>
    <w:rsid w:val="02863ABB"/>
    <w:rsid w:val="029A6F8B"/>
    <w:rsid w:val="02B61011"/>
    <w:rsid w:val="031E77DD"/>
    <w:rsid w:val="032F2A05"/>
    <w:rsid w:val="033D4C36"/>
    <w:rsid w:val="038627B8"/>
    <w:rsid w:val="03CF5743"/>
    <w:rsid w:val="04115339"/>
    <w:rsid w:val="04122769"/>
    <w:rsid w:val="041B3FB5"/>
    <w:rsid w:val="041F7B82"/>
    <w:rsid w:val="0441000A"/>
    <w:rsid w:val="04424A26"/>
    <w:rsid w:val="04686D89"/>
    <w:rsid w:val="04AD3D87"/>
    <w:rsid w:val="04BC240B"/>
    <w:rsid w:val="04BE3BD3"/>
    <w:rsid w:val="04E57349"/>
    <w:rsid w:val="058F5409"/>
    <w:rsid w:val="05A51DB9"/>
    <w:rsid w:val="05E514FE"/>
    <w:rsid w:val="060B7677"/>
    <w:rsid w:val="061A5313"/>
    <w:rsid w:val="061A69EE"/>
    <w:rsid w:val="06205C30"/>
    <w:rsid w:val="0641548F"/>
    <w:rsid w:val="06492AAF"/>
    <w:rsid w:val="0671338F"/>
    <w:rsid w:val="06742E8C"/>
    <w:rsid w:val="0698417D"/>
    <w:rsid w:val="069D2949"/>
    <w:rsid w:val="06C40896"/>
    <w:rsid w:val="06CD6568"/>
    <w:rsid w:val="06D946F5"/>
    <w:rsid w:val="06FE7FDB"/>
    <w:rsid w:val="070754CD"/>
    <w:rsid w:val="072E7F81"/>
    <w:rsid w:val="0734625B"/>
    <w:rsid w:val="07351825"/>
    <w:rsid w:val="07791F76"/>
    <w:rsid w:val="07975E0D"/>
    <w:rsid w:val="07FA29C5"/>
    <w:rsid w:val="0806057A"/>
    <w:rsid w:val="084A2556"/>
    <w:rsid w:val="087255D0"/>
    <w:rsid w:val="088E4584"/>
    <w:rsid w:val="08A477F9"/>
    <w:rsid w:val="08D02C41"/>
    <w:rsid w:val="08E73A74"/>
    <w:rsid w:val="08E73F86"/>
    <w:rsid w:val="08F243ED"/>
    <w:rsid w:val="08F45AE2"/>
    <w:rsid w:val="092127E1"/>
    <w:rsid w:val="094216B7"/>
    <w:rsid w:val="094F3B76"/>
    <w:rsid w:val="09B01B12"/>
    <w:rsid w:val="09C00431"/>
    <w:rsid w:val="09C02BBF"/>
    <w:rsid w:val="09D62DC2"/>
    <w:rsid w:val="09DD5F7E"/>
    <w:rsid w:val="0A840181"/>
    <w:rsid w:val="0AA76BBF"/>
    <w:rsid w:val="0ABA3196"/>
    <w:rsid w:val="0ABD67A5"/>
    <w:rsid w:val="0AC74C67"/>
    <w:rsid w:val="0AEC4C33"/>
    <w:rsid w:val="0AF81F7D"/>
    <w:rsid w:val="0AF9651E"/>
    <w:rsid w:val="0B035D76"/>
    <w:rsid w:val="0B0D72DF"/>
    <w:rsid w:val="0B532916"/>
    <w:rsid w:val="0BA71F9F"/>
    <w:rsid w:val="0BC24B89"/>
    <w:rsid w:val="0BD3693F"/>
    <w:rsid w:val="0BF608EB"/>
    <w:rsid w:val="0C100BB4"/>
    <w:rsid w:val="0CD8076E"/>
    <w:rsid w:val="0D036359"/>
    <w:rsid w:val="0D3614D2"/>
    <w:rsid w:val="0D4A190D"/>
    <w:rsid w:val="0D4E23A3"/>
    <w:rsid w:val="0D871014"/>
    <w:rsid w:val="0D9A18D0"/>
    <w:rsid w:val="0DD0188F"/>
    <w:rsid w:val="0DE0505C"/>
    <w:rsid w:val="0E264CC8"/>
    <w:rsid w:val="0E6B3D1C"/>
    <w:rsid w:val="0E74349E"/>
    <w:rsid w:val="0E7A371F"/>
    <w:rsid w:val="0E7E64AC"/>
    <w:rsid w:val="0E865C18"/>
    <w:rsid w:val="0E9374EA"/>
    <w:rsid w:val="0EB94892"/>
    <w:rsid w:val="0F012471"/>
    <w:rsid w:val="0F09353F"/>
    <w:rsid w:val="0F2E2D2F"/>
    <w:rsid w:val="0F380138"/>
    <w:rsid w:val="0F4C40F9"/>
    <w:rsid w:val="0F571F81"/>
    <w:rsid w:val="0F5F7948"/>
    <w:rsid w:val="0F991079"/>
    <w:rsid w:val="0FA13584"/>
    <w:rsid w:val="0FA323D2"/>
    <w:rsid w:val="100573B4"/>
    <w:rsid w:val="10BE71C3"/>
    <w:rsid w:val="10F61CD8"/>
    <w:rsid w:val="10FB4A31"/>
    <w:rsid w:val="11337EFB"/>
    <w:rsid w:val="1156214A"/>
    <w:rsid w:val="115713ED"/>
    <w:rsid w:val="11600A16"/>
    <w:rsid w:val="11707147"/>
    <w:rsid w:val="11761878"/>
    <w:rsid w:val="118A635C"/>
    <w:rsid w:val="11D34FC9"/>
    <w:rsid w:val="11DA5FAC"/>
    <w:rsid w:val="124203BC"/>
    <w:rsid w:val="12456039"/>
    <w:rsid w:val="12606FE4"/>
    <w:rsid w:val="126C5962"/>
    <w:rsid w:val="12F533CD"/>
    <w:rsid w:val="12F66907"/>
    <w:rsid w:val="13095F67"/>
    <w:rsid w:val="130A6356"/>
    <w:rsid w:val="132066F4"/>
    <w:rsid w:val="134637F3"/>
    <w:rsid w:val="1360576D"/>
    <w:rsid w:val="137463DF"/>
    <w:rsid w:val="13AD0A54"/>
    <w:rsid w:val="13BD2FCB"/>
    <w:rsid w:val="13CA4309"/>
    <w:rsid w:val="13D45D4F"/>
    <w:rsid w:val="13E14360"/>
    <w:rsid w:val="13F23E78"/>
    <w:rsid w:val="1426405A"/>
    <w:rsid w:val="14417EA0"/>
    <w:rsid w:val="14481B6D"/>
    <w:rsid w:val="14A54640"/>
    <w:rsid w:val="14E52296"/>
    <w:rsid w:val="153D19BB"/>
    <w:rsid w:val="154346DD"/>
    <w:rsid w:val="15537400"/>
    <w:rsid w:val="15562652"/>
    <w:rsid w:val="1583223F"/>
    <w:rsid w:val="15900D80"/>
    <w:rsid w:val="159551AC"/>
    <w:rsid w:val="15A54DA6"/>
    <w:rsid w:val="15A922FB"/>
    <w:rsid w:val="15AC6FAE"/>
    <w:rsid w:val="15BF72E6"/>
    <w:rsid w:val="15C2436D"/>
    <w:rsid w:val="15D321B5"/>
    <w:rsid w:val="15D64F91"/>
    <w:rsid w:val="15D92473"/>
    <w:rsid w:val="15F546BA"/>
    <w:rsid w:val="15FF414E"/>
    <w:rsid w:val="160E5BA4"/>
    <w:rsid w:val="163B534C"/>
    <w:rsid w:val="16595AD6"/>
    <w:rsid w:val="165D02EF"/>
    <w:rsid w:val="166E3243"/>
    <w:rsid w:val="168B794A"/>
    <w:rsid w:val="1690726E"/>
    <w:rsid w:val="16B35A36"/>
    <w:rsid w:val="16D1158E"/>
    <w:rsid w:val="16FF48BD"/>
    <w:rsid w:val="17183CCA"/>
    <w:rsid w:val="1720441A"/>
    <w:rsid w:val="174428E9"/>
    <w:rsid w:val="17452200"/>
    <w:rsid w:val="176420E2"/>
    <w:rsid w:val="178B74E4"/>
    <w:rsid w:val="17992837"/>
    <w:rsid w:val="17BB7C5F"/>
    <w:rsid w:val="17EF2479"/>
    <w:rsid w:val="18127246"/>
    <w:rsid w:val="18376C5B"/>
    <w:rsid w:val="183C749A"/>
    <w:rsid w:val="18527289"/>
    <w:rsid w:val="185E77BE"/>
    <w:rsid w:val="187472F0"/>
    <w:rsid w:val="18877CCA"/>
    <w:rsid w:val="18A81BCE"/>
    <w:rsid w:val="18BB49A9"/>
    <w:rsid w:val="18BD7907"/>
    <w:rsid w:val="19181D00"/>
    <w:rsid w:val="19370A73"/>
    <w:rsid w:val="19856E11"/>
    <w:rsid w:val="19AC6797"/>
    <w:rsid w:val="19FE3D52"/>
    <w:rsid w:val="1A1156F3"/>
    <w:rsid w:val="1A182E22"/>
    <w:rsid w:val="1A680331"/>
    <w:rsid w:val="1A7C2890"/>
    <w:rsid w:val="1AA846CB"/>
    <w:rsid w:val="1AA8733D"/>
    <w:rsid w:val="1B0051DB"/>
    <w:rsid w:val="1B1D327A"/>
    <w:rsid w:val="1B324FB0"/>
    <w:rsid w:val="1B5653C7"/>
    <w:rsid w:val="1B807109"/>
    <w:rsid w:val="1B975ED5"/>
    <w:rsid w:val="1BAF2B27"/>
    <w:rsid w:val="1C0A6142"/>
    <w:rsid w:val="1C2D6BF1"/>
    <w:rsid w:val="1C594598"/>
    <w:rsid w:val="1C7976A4"/>
    <w:rsid w:val="1C8735BD"/>
    <w:rsid w:val="1C8A1334"/>
    <w:rsid w:val="1D0B0A16"/>
    <w:rsid w:val="1D3212A4"/>
    <w:rsid w:val="1D4B08BC"/>
    <w:rsid w:val="1D650CC3"/>
    <w:rsid w:val="1DF36F10"/>
    <w:rsid w:val="1E1A3914"/>
    <w:rsid w:val="1E5B735D"/>
    <w:rsid w:val="1EBE11B1"/>
    <w:rsid w:val="1EC63D7C"/>
    <w:rsid w:val="1EE13120"/>
    <w:rsid w:val="1EEC1248"/>
    <w:rsid w:val="1EF24A99"/>
    <w:rsid w:val="1F145E2D"/>
    <w:rsid w:val="1F4D61EB"/>
    <w:rsid w:val="1F6606D7"/>
    <w:rsid w:val="1F9A6A11"/>
    <w:rsid w:val="1FD41E96"/>
    <w:rsid w:val="1FFC1DC4"/>
    <w:rsid w:val="207E6C00"/>
    <w:rsid w:val="20831983"/>
    <w:rsid w:val="20A0176D"/>
    <w:rsid w:val="20B2740F"/>
    <w:rsid w:val="21396CB8"/>
    <w:rsid w:val="21A65B0A"/>
    <w:rsid w:val="21AA7CA6"/>
    <w:rsid w:val="21AB708E"/>
    <w:rsid w:val="21FF2B6B"/>
    <w:rsid w:val="228A73C5"/>
    <w:rsid w:val="22992535"/>
    <w:rsid w:val="22B15D07"/>
    <w:rsid w:val="22B31BD7"/>
    <w:rsid w:val="22CB67CE"/>
    <w:rsid w:val="22DF7DFC"/>
    <w:rsid w:val="22E40D2F"/>
    <w:rsid w:val="23121934"/>
    <w:rsid w:val="231F7FF3"/>
    <w:rsid w:val="232A5AF9"/>
    <w:rsid w:val="238555C9"/>
    <w:rsid w:val="23A32375"/>
    <w:rsid w:val="23C522A4"/>
    <w:rsid w:val="245501C2"/>
    <w:rsid w:val="248E0544"/>
    <w:rsid w:val="249A1EB1"/>
    <w:rsid w:val="24E07E36"/>
    <w:rsid w:val="25027CEC"/>
    <w:rsid w:val="251A47DB"/>
    <w:rsid w:val="2577408E"/>
    <w:rsid w:val="257741A0"/>
    <w:rsid w:val="258D01A9"/>
    <w:rsid w:val="25B52C71"/>
    <w:rsid w:val="25D474A1"/>
    <w:rsid w:val="25E01AE5"/>
    <w:rsid w:val="260C0C73"/>
    <w:rsid w:val="263458F1"/>
    <w:rsid w:val="265B10B1"/>
    <w:rsid w:val="26AF4890"/>
    <w:rsid w:val="26C679EB"/>
    <w:rsid w:val="26EB3598"/>
    <w:rsid w:val="271B442E"/>
    <w:rsid w:val="27240F9C"/>
    <w:rsid w:val="272B664F"/>
    <w:rsid w:val="272D09AF"/>
    <w:rsid w:val="27862223"/>
    <w:rsid w:val="279327F5"/>
    <w:rsid w:val="27A31EDE"/>
    <w:rsid w:val="27B91633"/>
    <w:rsid w:val="27BE4B44"/>
    <w:rsid w:val="27CB0DDA"/>
    <w:rsid w:val="27D0173F"/>
    <w:rsid w:val="27DD18F1"/>
    <w:rsid w:val="28163B2C"/>
    <w:rsid w:val="281B2B80"/>
    <w:rsid w:val="28227A69"/>
    <w:rsid w:val="28331906"/>
    <w:rsid w:val="28DC66D6"/>
    <w:rsid w:val="28E6016C"/>
    <w:rsid w:val="28E61363"/>
    <w:rsid w:val="28ED5120"/>
    <w:rsid w:val="28F81A01"/>
    <w:rsid w:val="293C4340"/>
    <w:rsid w:val="29560FAD"/>
    <w:rsid w:val="29630D60"/>
    <w:rsid w:val="299261A8"/>
    <w:rsid w:val="29976826"/>
    <w:rsid w:val="2A447D96"/>
    <w:rsid w:val="2A484AE4"/>
    <w:rsid w:val="2AA22547"/>
    <w:rsid w:val="2AA27CAB"/>
    <w:rsid w:val="2ACE06C6"/>
    <w:rsid w:val="2B0651FF"/>
    <w:rsid w:val="2B8E3855"/>
    <w:rsid w:val="2B942C10"/>
    <w:rsid w:val="2BBE7D2C"/>
    <w:rsid w:val="2BD41345"/>
    <w:rsid w:val="2BEE5854"/>
    <w:rsid w:val="2C1A6473"/>
    <w:rsid w:val="2C897AD5"/>
    <w:rsid w:val="2CBD4227"/>
    <w:rsid w:val="2CFC2C0B"/>
    <w:rsid w:val="2D1F1FF1"/>
    <w:rsid w:val="2D266524"/>
    <w:rsid w:val="2D2C75CF"/>
    <w:rsid w:val="2D4C2D0F"/>
    <w:rsid w:val="2D8C25BE"/>
    <w:rsid w:val="2DBB66F9"/>
    <w:rsid w:val="2DD90901"/>
    <w:rsid w:val="2E3F6FF1"/>
    <w:rsid w:val="2E4E27CA"/>
    <w:rsid w:val="2E5D0DE4"/>
    <w:rsid w:val="2E642F68"/>
    <w:rsid w:val="2EBA6468"/>
    <w:rsid w:val="2ED647A7"/>
    <w:rsid w:val="2ED6546B"/>
    <w:rsid w:val="2ED96FE6"/>
    <w:rsid w:val="2EE96EDE"/>
    <w:rsid w:val="2EFD6C01"/>
    <w:rsid w:val="2F1E329D"/>
    <w:rsid w:val="2F4770B7"/>
    <w:rsid w:val="2F4F3840"/>
    <w:rsid w:val="2F9D42C1"/>
    <w:rsid w:val="2FA616B9"/>
    <w:rsid w:val="2FA874B2"/>
    <w:rsid w:val="2FEF61B9"/>
    <w:rsid w:val="2FF61B1F"/>
    <w:rsid w:val="303E7739"/>
    <w:rsid w:val="30544032"/>
    <w:rsid w:val="30623857"/>
    <w:rsid w:val="30671CC4"/>
    <w:rsid w:val="307562FE"/>
    <w:rsid w:val="308512F4"/>
    <w:rsid w:val="308835B0"/>
    <w:rsid w:val="30A17FDC"/>
    <w:rsid w:val="30C1111D"/>
    <w:rsid w:val="30F811AB"/>
    <w:rsid w:val="312253DC"/>
    <w:rsid w:val="313E40CB"/>
    <w:rsid w:val="316257D1"/>
    <w:rsid w:val="3186794B"/>
    <w:rsid w:val="318F0C07"/>
    <w:rsid w:val="31E871BF"/>
    <w:rsid w:val="31EC42D3"/>
    <w:rsid w:val="31F01E96"/>
    <w:rsid w:val="320870E0"/>
    <w:rsid w:val="3210025C"/>
    <w:rsid w:val="321466A7"/>
    <w:rsid w:val="321E0005"/>
    <w:rsid w:val="32352F48"/>
    <w:rsid w:val="3246521D"/>
    <w:rsid w:val="3297664C"/>
    <w:rsid w:val="32B86216"/>
    <w:rsid w:val="32BF1CD9"/>
    <w:rsid w:val="32D6021D"/>
    <w:rsid w:val="33456D0A"/>
    <w:rsid w:val="334B2D3B"/>
    <w:rsid w:val="334C77CF"/>
    <w:rsid w:val="33563FC4"/>
    <w:rsid w:val="335E5AD0"/>
    <w:rsid w:val="33676308"/>
    <w:rsid w:val="33C375AD"/>
    <w:rsid w:val="33ED4BAD"/>
    <w:rsid w:val="34460C91"/>
    <w:rsid w:val="344F318A"/>
    <w:rsid w:val="345676E2"/>
    <w:rsid w:val="345C691A"/>
    <w:rsid w:val="345D2E42"/>
    <w:rsid w:val="345E214B"/>
    <w:rsid w:val="34A50961"/>
    <w:rsid w:val="34AD087C"/>
    <w:rsid w:val="34BD1D33"/>
    <w:rsid w:val="34CD2EB2"/>
    <w:rsid w:val="34FE33DD"/>
    <w:rsid w:val="35293D5E"/>
    <w:rsid w:val="35296672"/>
    <w:rsid w:val="35990549"/>
    <w:rsid w:val="35A220ED"/>
    <w:rsid w:val="35BF24A4"/>
    <w:rsid w:val="35DC2BCB"/>
    <w:rsid w:val="35E60492"/>
    <w:rsid w:val="36030421"/>
    <w:rsid w:val="3621189E"/>
    <w:rsid w:val="3631763C"/>
    <w:rsid w:val="36405BAA"/>
    <w:rsid w:val="36837E96"/>
    <w:rsid w:val="368F60DB"/>
    <w:rsid w:val="36C74C41"/>
    <w:rsid w:val="36D26E85"/>
    <w:rsid w:val="36E81D5E"/>
    <w:rsid w:val="36EA141E"/>
    <w:rsid w:val="36EB3410"/>
    <w:rsid w:val="36F06DBF"/>
    <w:rsid w:val="373311E8"/>
    <w:rsid w:val="3772137C"/>
    <w:rsid w:val="378A0234"/>
    <w:rsid w:val="379F2C44"/>
    <w:rsid w:val="37C248EE"/>
    <w:rsid w:val="380D2B38"/>
    <w:rsid w:val="383F0F87"/>
    <w:rsid w:val="38504241"/>
    <w:rsid w:val="387C43FD"/>
    <w:rsid w:val="387D7DFF"/>
    <w:rsid w:val="38964620"/>
    <w:rsid w:val="38982704"/>
    <w:rsid w:val="38AD14DD"/>
    <w:rsid w:val="38DB08A3"/>
    <w:rsid w:val="39550A9F"/>
    <w:rsid w:val="3971511E"/>
    <w:rsid w:val="397C2D3D"/>
    <w:rsid w:val="39AF4AF7"/>
    <w:rsid w:val="39B85181"/>
    <w:rsid w:val="39E25B2E"/>
    <w:rsid w:val="39FA0457"/>
    <w:rsid w:val="39FA6C16"/>
    <w:rsid w:val="3A060D37"/>
    <w:rsid w:val="3A2566BB"/>
    <w:rsid w:val="3A3037FF"/>
    <w:rsid w:val="3A321453"/>
    <w:rsid w:val="3A815CFC"/>
    <w:rsid w:val="3ADC246A"/>
    <w:rsid w:val="3AE8609C"/>
    <w:rsid w:val="3B502CC1"/>
    <w:rsid w:val="3B516760"/>
    <w:rsid w:val="3B563DB1"/>
    <w:rsid w:val="3B6E6EB4"/>
    <w:rsid w:val="3B6F005A"/>
    <w:rsid w:val="3B923D9D"/>
    <w:rsid w:val="3BB448C9"/>
    <w:rsid w:val="3BC85CF3"/>
    <w:rsid w:val="3C2A6487"/>
    <w:rsid w:val="3C5735CB"/>
    <w:rsid w:val="3C8A3F43"/>
    <w:rsid w:val="3CFE08DB"/>
    <w:rsid w:val="3D673F80"/>
    <w:rsid w:val="3D690B94"/>
    <w:rsid w:val="3D7A7192"/>
    <w:rsid w:val="3DB138D5"/>
    <w:rsid w:val="3DB40E70"/>
    <w:rsid w:val="3E1450A0"/>
    <w:rsid w:val="3E2E0A25"/>
    <w:rsid w:val="3E3B24BF"/>
    <w:rsid w:val="3E64265A"/>
    <w:rsid w:val="3E6C3FAF"/>
    <w:rsid w:val="3E8E0FDF"/>
    <w:rsid w:val="3E93172F"/>
    <w:rsid w:val="3EA51E2C"/>
    <w:rsid w:val="3EAC040D"/>
    <w:rsid w:val="3EDE7902"/>
    <w:rsid w:val="3EF34B07"/>
    <w:rsid w:val="3F1617B9"/>
    <w:rsid w:val="3F72094D"/>
    <w:rsid w:val="3F897CE4"/>
    <w:rsid w:val="3FAD777A"/>
    <w:rsid w:val="3FC52740"/>
    <w:rsid w:val="3FD1085F"/>
    <w:rsid w:val="3FF13A3F"/>
    <w:rsid w:val="40117EB2"/>
    <w:rsid w:val="401A03CE"/>
    <w:rsid w:val="406075D2"/>
    <w:rsid w:val="406D1780"/>
    <w:rsid w:val="409A1B98"/>
    <w:rsid w:val="40CD6B92"/>
    <w:rsid w:val="411B4824"/>
    <w:rsid w:val="413D5C6F"/>
    <w:rsid w:val="413D73C6"/>
    <w:rsid w:val="415F3189"/>
    <w:rsid w:val="4181493C"/>
    <w:rsid w:val="41902C7B"/>
    <w:rsid w:val="41A22AC3"/>
    <w:rsid w:val="41DE0C28"/>
    <w:rsid w:val="42120A50"/>
    <w:rsid w:val="42440B9D"/>
    <w:rsid w:val="424625C8"/>
    <w:rsid w:val="426974B2"/>
    <w:rsid w:val="428C0159"/>
    <w:rsid w:val="42950901"/>
    <w:rsid w:val="42C579CC"/>
    <w:rsid w:val="42C62A86"/>
    <w:rsid w:val="42CD5499"/>
    <w:rsid w:val="42EA60E9"/>
    <w:rsid w:val="434314FE"/>
    <w:rsid w:val="435201BE"/>
    <w:rsid w:val="435C52D6"/>
    <w:rsid w:val="43645516"/>
    <w:rsid w:val="437A2C86"/>
    <w:rsid w:val="439C25AD"/>
    <w:rsid w:val="44241DDE"/>
    <w:rsid w:val="44276889"/>
    <w:rsid w:val="44364115"/>
    <w:rsid w:val="44503942"/>
    <w:rsid w:val="44530233"/>
    <w:rsid w:val="44E1632C"/>
    <w:rsid w:val="44EB798A"/>
    <w:rsid w:val="455B32C5"/>
    <w:rsid w:val="45642F6A"/>
    <w:rsid w:val="4580318F"/>
    <w:rsid w:val="45916918"/>
    <w:rsid w:val="459C36BB"/>
    <w:rsid w:val="45FD7292"/>
    <w:rsid w:val="464A26E8"/>
    <w:rsid w:val="464E293A"/>
    <w:rsid w:val="467D0950"/>
    <w:rsid w:val="468519F8"/>
    <w:rsid w:val="469A4E5F"/>
    <w:rsid w:val="470569E4"/>
    <w:rsid w:val="4706752E"/>
    <w:rsid w:val="475E2800"/>
    <w:rsid w:val="47A706EE"/>
    <w:rsid w:val="47DA195B"/>
    <w:rsid w:val="488241AC"/>
    <w:rsid w:val="488A01D5"/>
    <w:rsid w:val="489A5AD0"/>
    <w:rsid w:val="48BC0178"/>
    <w:rsid w:val="48E2348D"/>
    <w:rsid w:val="490B58A7"/>
    <w:rsid w:val="491A0CE2"/>
    <w:rsid w:val="492A3B5A"/>
    <w:rsid w:val="493C077D"/>
    <w:rsid w:val="49490F6C"/>
    <w:rsid w:val="49587306"/>
    <w:rsid w:val="495D7927"/>
    <w:rsid w:val="49A9444F"/>
    <w:rsid w:val="49EE28F9"/>
    <w:rsid w:val="4A1242B7"/>
    <w:rsid w:val="4A20103D"/>
    <w:rsid w:val="4A2631E4"/>
    <w:rsid w:val="4A9061CF"/>
    <w:rsid w:val="4A955F53"/>
    <w:rsid w:val="4B024453"/>
    <w:rsid w:val="4B144D40"/>
    <w:rsid w:val="4B230331"/>
    <w:rsid w:val="4B2E7D8D"/>
    <w:rsid w:val="4B4107D0"/>
    <w:rsid w:val="4B544132"/>
    <w:rsid w:val="4B805A5F"/>
    <w:rsid w:val="4B88470B"/>
    <w:rsid w:val="4BBB565D"/>
    <w:rsid w:val="4BC12236"/>
    <w:rsid w:val="4BC3031A"/>
    <w:rsid w:val="4BFD2C74"/>
    <w:rsid w:val="4C234937"/>
    <w:rsid w:val="4C272014"/>
    <w:rsid w:val="4C2B36E5"/>
    <w:rsid w:val="4C7C549B"/>
    <w:rsid w:val="4C93285C"/>
    <w:rsid w:val="4C9E0B90"/>
    <w:rsid w:val="4CC565C0"/>
    <w:rsid w:val="4D4402F2"/>
    <w:rsid w:val="4D5A71BB"/>
    <w:rsid w:val="4D81453D"/>
    <w:rsid w:val="4D823FF1"/>
    <w:rsid w:val="4DA30BC4"/>
    <w:rsid w:val="4DCB1184"/>
    <w:rsid w:val="4DD866BC"/>
    <w:rsid w:val="4DDD5294"/>
    <w:rsid w:val="4E1472EE"/>
    <w:rsid w:val="4E33012A"/>
    <w:rsid w:val="4E552608"/>
    <w:rsid w:val="4E68191A"/>
    <w:rsid w:val="4E6B1DD7"/>
    <w:rsid w:val="4E857630"/>
    <w:rsid w:val="4E8F1021"/>
    <w:rsid w:val="4E960D48"/>
    <w:rsid w:val="4EE00DC9"/>
    <w:rsid w:val="4EE707FB"/>
    <w:rsid w:val="4F002168"/>
    <w:rsid w:val="4F3E18B2"/>
    <w:rsid w:val="4FB17A29"/>
    <w:rsid w:val="4FEA56E6"/>
    <w:rsid w:val="503150E3"/>
    <w:rsid w:val="503E3091"/>
    <w:rsid w:val="50836079"/>
    <w:rsid w:val="509171DA"/>
    <w:rsid w:val="50A306DC"/>
    <w:rsid w:val="50CB4649"/>
    <w:rsid w:val="50E95D6C"/>
    <w:rsid w:val="51057F79"/>
    <w:rsid w:val="51475CC0"/>
    <w:rsid w:val="514D59E0"/>
    <w:rsid w:val="51694330"/>
    <w:rsid w:val="51895191"/>
    <w:rsid w:val="51AF698E"/>
    <w:rsid w:val="51B42375"/>
    <w:rsid w:val="51C06621"/>
    <w:rsid w:val="51C23BAD"/>
    <w:rsid w:val="51DD319C"/>
    <w:rsid w:val="520F6D93"/>
    <w:rsid w:val="52252EBD"/>
    <w:rsid w:val="529B6F98"/>
    <w:rsid w:val="52A66C49"/>
    <w:rsid w:val="52B63145"/>
    <w:rsid w:val="52BB1F28"/>
    <w:rsid w:val="52E71FB4"/>
    <w:rsid w:val="53544EA5"/>
    <w:rsid w:val="53AE5964"/>
    <w:rsid w:val="53B54782"/>
    <w:rsid w:val="54494545"/>
    <w:rsid w:val="547B4879"/>
    <w:rsid w:val="54AA0A30"/>
    <w:rsid w:val="54B00903"/>
    <w:rsid w:val="54CB7EA9"/>
    <w:rsid w:val="54DE3031"/>
    <w:rsid w:val="55696361"/>
    <w:rsid w:val="55703232"/>
    <w:rsid w:val="558D62F1"/>
    <w:rsid w:val="559270E0"/>
    <w:rsid w:val="55EB77C0"/>
    <w:rsid w:val="562F0357"/>
    <w:rsid w:val="564F69B6"/>
    <w:rsid w:val="565054D2"/>
    <w:rsid w:val="566E1BF3"/>
    <w:rsid w:val="569F775B"/>
    <w:rsid w:val="570A2F69"/>
    <w:rsid w:val="571D05A3"/>
    <w:rsid w:val="57303A7C"/>
    <w:rsid w:val="57481A8E"/>
    <w:rsid w:val="57841A3E"/>
    <w:rsid w:val="57900D67"/>
    <w:rsid w:val="57B01E54"/>
    <w:rsid w:val="57BD74D7"/>
    <w:rsid w:val="57C9376B"/>
    <w:rsid w:val="58100BB7"/>
    <w:rsid w:val="58337254"/>
    <w:rsid w:val="58836EBC"/>
    <w:rsid w:val="58B1460B"/>
    <w:rsid w:val="58D63927"/>
    <w:rsid w:val="58E00C77"/>
    <w:rsid w:val="58F0210A"/>
    <w:rsid w:val="59526204"/>
    <w:rsid w:val="59AD0C40"/>
    <w:rsid w:val="59AD1538"/>
    <w:rsid w:val="59AE2D44"/>
    <w:rsid w:val="59C23FD3"/>
    <w:rsid w:val="5A0B5E95"/>
    <w:rsid w:val="5A246F57"/>
    <w:rsid w:val="5A377F44"/>
    <w:rsid w:val="5A4A1367"/>
    <w:rsid w:val="5A742D4C"/>
    <w:rsid w:val="5AB03123"/>
    <w:rsid w:val="5AC67A75"/>
    <w:rsid w:val="5ACA6272"/>
    <w:rsid w:val="5AF00B1A"/>
    <w:rsid w:val="5AF95A23"/>
    <w:rsid w:val="5B1E2703"/>
    <w:rsid w:val="5B4E0B38"/>
    <w:rsid w:val="5B5E75EC"/>
    <w:rsid w:val="5B9613B7"/>
    <w:rsid w:val="5BCB44AB"/>
    <w:rsid w:val="5BE96D14"/>
    <w:rsid w:val="5BEA5198"/>
    <w:rsid w:val="5BF13CF3"/>
    <w:rsid w:val="5BF52B4B"/>
    <w:rsid w:val="5C2B273D"/>
    <w:rsid w:val="5C4030BA"/>
    <w:rsid w:val="5C4577C3"/>
    <w:rsid w:val="5C657B8F"/>
    <w:rsid w:val="5C7E249D"/>
    <w:rsid w:val="5C8C55D5"/>
    <w:rsid w:val="5C9536D3"/>
    <w:rsid w:val="5CBF18BC"/>
    <w:rsid w:val="5CD46209"/>
    <w:rsid w:val="5CEA0ADF"/>
    <w:rsid w:val="5CF07939"/>
    <w:rsid w:val="5D1B5076"/>
    <w:rsid w:val="5D1F0F34"/>
    <w:rsid w:val="5D2802F3"/>
    <w:rsid w:val="5D80343C"/>
    <w:rsid w:val="5D850726"/>
    <w:rsid w:val="5DDC3B1D"/>
    <w:rsid w:val="5DDE5F76"/>
    <w:rsid w:val="5E022EA9"/>
    <w:rsid w:val="5E164D40"/>
    <w:rsid w:val="5E183330"/>
    <w:rsid w:val="5E7A5E3C"/>
    <w:rsid w:val="5E817AAC"/>
    <w:rsid w:val="5E963F99"/>
    <w:rsid w:val="5EA1196F"/>
    <w:rsid w:val="5EBA0F5F"/>
    <w:rsid w:val="5EE630D1"/>
    <w:rsid w:val="5EEA4CD2"/>
    <w:rsid w:val="5F046F44"/>
    <w:rsid w:val="5F0743F2"/>
    <w:rsid w:val="5F1F06B8"/>
    <w:rsid w:val="5F3B07DD"/>
    <w:rsid w:val="5F4F7A12"/>
    <w:rsid w:val="5F9C495E"/>
    <w:rsid w:val="5FCA2AA7"/>
    <w:rsid w:val="604C5FB7"/>
    <w:rsid w:val="60A239C9"/>
    <w:rsid w:val="60CB5549"/>
    <w:rsid w:val="60FA6D79"/>
    <w:rsid w:val="610A150D"/>
    <w:rsid w:val="61175A8E"/>
    <w:rsid w:val="613A17BA"/>
    <w:rsid w:val="61577614"/>
    <w:rsid w:val="617F1A46"/>
    <w:rsid w:val="61D6236B"/>
    <w:rsid w:val="620F2C00"/>
    <w:rsid w:val="62184B39"/>
    <w:rsid w:val="622007D5"/>
    <w:rsid w:val="626D1426"/>
    <w:rsid w:val="629B121C"/>
    <w:rsid w:val="62C74C67"/>
    <w:rsid w:val="6315261B"/>
    <w:rsid w:val="63272BF8"/>
    <w:rsid w:val="637558D0"/>
    <w:rsid w:val="637B5306"/>
    <w:rsid w:val="63851CFD"/>
    <w:rsid w:val="63923636"/>
    <w:rsid w:val="63B12810"/>
    <w:rsid w:val="63C21113"/>
    <w:rsid w:val="63D85715"/>
    <w:rsid w:val="63FE0FD3"/>
    <w:rsid w:val="641E1035"/>
    <w:rsid w:val="643D7B82"/>
    <w:rsid w:val="64806028"/>
    <w:rsid w:val="64CF2277"/>
    <w:rsid w:val="64F73439"/>
    <w:rsid w:val="650802E3"/>
    <w:rsid w:val="650B252D"/>
    <w:rsid w:val="6530763D"/>
    <w:rsid w:val="6531024B"/>
    <w:rsid w:val="65506B03"/>
    <w:rsid w:val="6574639E"/>
    <w:rsid w:val="657D32A1"/>
    <w:rsid w:val="657E3736"/>
    <w:rsid w:val="66083494"/>
    <w:rsid w:val="66257BD6"/>
    <w:rsid w:val="66345708"/>
    <w:rsid w:val="667C7C00"/>
    <w:rsid w:val="668E1C3C"/>
    <w:rsid w:val="66B836C5"/>
    <w:rsid w:val="66E84324"/>
    <w:rsid w:val="66F44120"/>
    <w:rsid w:val="672375EA"/>
    <w:rsid w:val="67321F44"/>
    <w:rsid w:val="67390939"/>
    <w:rsid w:val="676C2CBF"/>
    <w:rsid w:val="67C046AA"/>
    <w:rsid w:val="681836FD"/>
    <w:rsid w:val="68791231"/>
    <w:rsid w:val="68812F96"/>
    <w:rsid w:val="688A1D55"/>
    <w:rsid w:val="688F058D"/>
    <w:rsid w:val="68BF756D"/>
    <w:rsid w:val="68CE27BB"/>
    <w:rsid w:val="68E56882"/>
    <w:rsid w:val="68F84167"/>
    <w:rsid w:val="691F09A3"/>
    <w:rsid w:val="694A2AD0"/>
    <w:rsid w:val="69500604"/>
    <w:rsid w:val="696D08E0"/>
    <w:rsid w:val="69C15A14"/>
    <w:rsid w:val="69CB2A62"/>
    <w:rsid w:val="69CC2B0F"/>
    <w:rsid w:val="69D82D07"/>
    <w:rsid w:val="6A07511F"/>
    <w:rsid w:val="6A8848D8"/>
    <w:rsid w:val="6A9D190B"/>
    <w:rsid w:val="6AC10B58"/>
    <w:rsid w:val="6AC41799"/>
    <w:rsid w:val="6B391F39"/>
    <w:rsid w:val="6B8954B5"/>
    <w:rsid w:val="6B97532A"/>
    <w:rsid w:val="6BAE42B9"/>
    <w:rsid w:val="6BBD214F"/>
    <w:rsid w:val="6BDF5F4E"/>
    <w:rsid w:val="6BED58AF"/>
    <w:rsid w:val="6C4140F9"/>
    <w:rsid w:val="6C50014D"/>
    <w:rsid w:val="6C597288"/>
    <w:rsid w:val="6C612D7E"/>
    <w:rsid w:val="6C7102D6"/>
    <w:rsid w:val="6C9D1BCF"/>
    <w:rsid w:val="6CA711B8"/>
    <w:rsid w:val="6CC01C2A"/>
    <w:rsid w:val="6CC170A1"/>
    <w:rsid w:val="6D125C14"/>
    <w:rsid w:val="6D15265D"/>
    <w:rsid w:val="6D2F50C1"/>
    <w:rsid w:val="6D3470DE"/>
    <w:rsid w:val="6D4275F9"/>
    <w:rsid w:val="6D5956B9"/>
    <w:rsid w:val="6D914092"/>
    <w:rsid w:val="6D9B3A9B"/>
    <w:rsid w:val="6DAA1F11"/>
    <w:rsid w:val="6E216952"/>
    <w:rsid w:val="6E64393C"/>
    <w:rsid w:val="6E9C4D19"/>
    <w:rsid w:val="6EC1201F"/>
    <w:rsid w:val="6EC13E48"/>
    <w:rsid w:val="6EDC23DD"/>
    <w:rsid w:val="6EF851C4"/>
    <w:rsid w:val="6F0F18E5"/>
    <w:rsid w:val="6F165DBC"/>
    <w:rsid w:val="6F364B5F"/>
    <w:rsid w:val="6F3E4050"/>
    <w:rsid w:val="6F5B5650"/>
    <w:rsid w:val="6F660F70"/>
    <w:rsid w:val="6F77480E"/>
    <w:rsid w:val="6F92795A"/>
    <w:rsid w:val="6FA37BFA"/>
    <w:rsid w:val="6FC619CA"/>
    <w:rsid w:val="70490B05"/>
    <w:rsid w:val="705052FB"/>
    <w:rsid w:val="70674285"/>
    <w:rsid w:val="70AD0488"/>
    <w:rsid w:val="70CE0EE6"/>
    <w:rsid w:val="70ED5338"/>
    <w:rsid w:val="70F161A9"/>
    <w:rsid w:val="70F76ABE"/>
    <w:rsid w:val="7105298C"/>
    <w:rsid w:val="71124B9B"/>
    <w:rsid w:val="713E6EBD"/>
    <w:rsid w:val="714063D2"/>
    <w:rsid w:val="714E09F3"/>
    <w:rsid w:val="717362D3"/>
    <w:rsid w:val="71ED6415"/>
    <w:rsid w:val="71FA1C5E"/>
    <w:rsid w:val="71FB097C"/>
    <w:rsid w:val="720269E3"/>
    <w:rsid w:val="72054BED"/>
    <w:rsid w:val="720B608D"/>
    <w:rsid w:val="72323F70"/>
    <w:rsid w:val="72422A0F"/>
    <w:rsid w:val="72512E1B"/>
    <w:rsid w:val="725D0206"/>
    <w:rsid w:val="729E7714"/>
    <w:rsid w:val="72C46BF7"/>
    <w:rsid w:val="72E05B87"/>
    <w:rsid w:val="72E61144"/>
    <w:rsid w:val="72ED6E2C"/>
    <w:rsid w:val="73A96C48"/>
    <w:rsid w:val="73F6333E"/>
    <w:rsid w:val="743075CC"/>
    <w:rsid w:val="743301F6"/>
    <w:rsid w:val="74527DA5"/>
    <w:rsid w:val="745A7BB8"/>
    <w:rsid w:val="746077A9"/>
    <w:rsid w:val="748847CC"/>
    <w:rsid w:val="74B007FD"/>
    <w:rsid w:val="74B65E55"/>
    <w:rsid w:val="74B843B3"/>
    <w:rsid w:val="74DA7702"/>
    <w:rsid w:val="75127471"/>
    <w:rsid w:val="751471B8"/>
    <w:rsid w:val="75830833"/>
    <w:rsid w:val="75CC611E"/>
    <w:rsid w:val="75FA352D"/>
    <w:rsid w:val="76027FF4"/>
    <w:rsid w:val="7614349B"/>
    <w:rsid w:val="761502EB"/>
    <w:rsid w:val="761C13E5"/>
    <w:rsid w:val="761E064F"/>
    <w:rsid w:val="7663600F"/>
    <w:rsid w:val="767B3928"/>
    <w:rsid w:val="767D2049"/>
    <w:rsid w:val="76806563"/>
    <w:rsid w:val="768207A5"/>
    <w:rsid w:val="76A2179B"/>
    <w:rsid w:val="76A553DC"/>
    <w:rsid w:val="76D51348"/>
    <w:rsid w:val="76D66050"/>
    <w:rsid w:val="770352EE"/>
    <w:rsid w:val="77495F86"/>
    <w:rsid w:val="77565832"/>
    <w:rsid w:val="776E4150"/>
    <w:rsid w:val="77890BDB"/>
    <w:rsid w:val="7793733B"/>
    <w:rsid w:val="77BA414F"/>
    <w:rsid w:val="77D3660D"/>
    <w:rsid w:val="785437D3"/>
    <w:rsid w:val="78565AAF"/>
    <w:rsid w:val="78BE7CBA"/>
    <w:rsid w:val="78C10517"/>
    <w:rsid w:val="78C71CD3"/>
    <w:rsid w:val="78DD3131"/>
    <w:rsid w:val="78E4026D"/>
    <w:rsid w:val="791F0F72"/>
    <w:rsid w:val="79427878"/>
    <w:rsid w:val="79430348"/>
    <w:rsid w:val="79701A39"/>
    <w:rsid w:val="799975C1"/>
    <w:rsid w:val="79B810F6"/>
    <w:rsid w:val="7A082988"/>
    <w:rsid w:val="7A1C10FB"/>
    <w:rsid w:val="7A286937"/>
    <w:rsid w:val="7A33250D"/>
    <w:rsid w:val="7A424D7F"/>
    <w:rsid w:val="7A4D4FC3"/>
    <w:rsid w:val="7A8A4F36"/>
    <w:rsid w:val="7AB87EDD"/>
    <w:rsid w:val="7ABA7BB0"/>
    <w:rsid w:val="7ABB0624"/>
    <w:rsid w:val="7AC84DC1"/>
    <w:rsid w:val="7AE64B83"/>
    <w:rsid w:val="7AF42850"/>
    <w:rsid w:val="7B002162"/>
    <w:rsid w:val="7B124FB7"/>
    <w:rsid w:val="7B361A8A"/>
    <w:rsid w:val="7B4D52D4"/>
    <w:rsid w:val="7B83108A"/>
    <w:rsid w:val="7BAE5A06"/>
    <w:rsid w:val="7BDF1C40"/>
    <w:rsid w:val="7BFE2799"/>
    <w:rsid w:val="7C252FF6"/>
    <w:rsid w:val="7CAB63B7"/>
    <w:rsid w:val="7CB818B8"/>
    <w:rsid w:val="7CD50713"/>
    <w:rsid w:val="7D3D72D7"/>
    <w:rsid w:val="7D8C5E76"/>
    <w:rsid w:val="7DA0352B"/>
    <w:rsid w:val="7DB019FA"/>
    <w:rsid w:val="7DCC7103"/>
    <w:rsid w:val="7DDB2B1D"/>
    <w:rsid w:val="7DEC28EC"/>
    <w:rsid w:val="7E44423B"/>
    <w:rsid w:val="7E8D32EE"/>
    <w:rsid w:val="7E8E0310"/>
    <w:rsid w:val="7E910721"/>
    <w:rsid w:val="7EBD25E5"/>
    <w:rsid w:val="7EC622B6"/>
    <w:rsid w:val="7EDD2049"/>
    <w:rsid w:val="7F1D5ECC"/>
    <w:rsid w:val="7F3C6DE9"/>
    <w:rsid w:val="7F523215"/>
    <w:rsid w:val="7F8E7BAE"/>
    <w:rsid w:val="7FAC7F22"/>
    <w:rsid w:val="7FAE3944"/>
    <w:rsid w:val="7FE577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12EE05"/>
  <w15:docId w15:val="{F000F715-DEA8-4FF2-94B9-536AC1C1C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List" w:qFormat="1"/>
    <w:lsdException w:name="Title" w:qFormat="1"/>
    <w:lsdException w:name="Default Paragraph Font" w:uiPriority="1" w:unhideWhenUsed="1" w:qFormat="1"/>
    <w:lsdException w:name="Body Text" w:qFormat="1"/>
    <w:lsdException w:name="Subtitle"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qFormat="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1"/>
    <w:next w:val="a"/>
    <w:link w:val="20"/>
    <w:uiPriority w:val="9"/>
    <w:qFormat/>
    <w:pPr>
      <w:numPr>
        <w:numId w:val="0"/>
      </w:numPr>
      <w:pBdr>
        <w:top w:val="none" w:sz="0" w:space="0" w:color="auto"/>
      </w:pBdr>
      <w:spacing w:before="180"/>
      <w:outlineLvl w:val="1"/>
    </w:pPr>
    <w:rPr>
      <w:sz w:val="32"/>
      <w:szCs w:val="32"/>
    </w:rPr>
  </w:style>
  <w:style w:type="paragraph" w:styleId="3">
    <w:name w:val="heading 3"/>
    <w:basedOn w:val="a"/>
    <w:next w:val="a"/>
    <w:link w:val="30"/>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5">
    <w:name w:val="annotation text"/>
    <w:basedOn w:val="a"/>
    <w:link w:val="a6"/>
    <w:qFormat/>
  </w:style>
  <w:style w:type="paragraph" w:styleId="a7">
    <w:name w:val="Body Text"/>
    <w:basedOn w:val="a"/>
    <w:link w:val="a8"/>
    <w:qFormat/>
    <w:pPr>
      <w:spacing w:after="180" w:line="240" w:lineRule="auto"/>
    </w:pPr>
    <w:rPr>
      <w:rFonts w:ascii="Times New Roman" w:hAnsi="Times New Roman" w:cs="Times New Roman"/>
      <w:sz w:val="20"/>
      <w:szCs w:val="20"/>
      <w:lang w:val="en-GB" w:eastAsia="en-US"/>
    </w:r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List"/>
    <w:basedOn w:val="a"/>
    <w:qFormat/>
    <w:pPr>
      <w:ind w:left="568" w:hanging="284"/>
    </w:pPr>
  </w:style>
  <w:style w:type="paragraph" w:styleId="af0">
    <w:name w:val="Normal (Web)"/>
    <w:basedOn w:val="a"/>
    <w:qFormat/>
    <w:pPr>
      <w:spacing w:beforeAutospacing="1" w:after="0" w:afterAutospacing="1"/>
    </w:pPr>
    <w:rPr>
      <w:rFonts w:cs="Times New Roman"/>
      <w:sz w:val="24"/>
    </w:rPr>
  </w:style>
  <w:style w:type="paragraph" w:styleId="af1">
    <w:name w:val="annotation subject"/>
    <w:basedOn w:val="a5"/>
    <w:next w:val="a5"/>
    <w:link w:val="af2"/>
    <w:qFormat/>
    <w:rPr>
      <w:b/>
      <w:bCs/>
    </w:rPr>
  </w:style>
  <w:style w:type="table" w:styleId="af3">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Emphasis"/>
    <w:basedOn w:val="a0"/>
    <w:qFormat/>
    <w:rPr>
      <w:i/>
    </w:rPr>
  </w:style>
  <w:style w:type="character" w:styleId="af6">
    <w:name w:val="Hyperlink"/>
    <w:basedOn w:val="a0"/>
    <w:rPr>
      <w:color w:val="0563C1" w:themeColor="hyperlink"/>
      <w:u w:val="single"/>
    </w:rPr>
  </w:style>
  <w:style w:type="character" w:styleId="af7">
    <w:name w:val="annotation reference"/>
    <w:basedOn w:val="a0"/>
    <w:qFormat/>
    <w:rPr>
      <w:sz w:val="21"/>
      <w:szCs w:val="21"/>
    </w:rPr>
  </w:style>
  <w:style w:type="character" w:customStyle="1" w:styleId="aa">
    <w:name w:val="批注框文本 字符"/>
    <w:basedOn w:val="a0"/>
    <w:link w:val="a9"/>
    <w:qFormat/>
    <w:rPr>
      <w:rFonts w:asciiTheme="minorHAnsi" w:eastAsiaTheme="minorEastAsia" w:hAnsiTheme="minorHAnsi" w:cstheme="minorBidi"/>
      <w:sz w:val="18"/>
      <w:szCs w:val="18"/>
    </w:rPr>
  </w:style>
  <w:style w:type="paragraph" w:customStyle="1" w:styleId="TH">
    <w:name w:val="TH"/>
    <w:basedOn w:val="a"/>
    <w:link w:val="THChar"/>
    <w:qFormat/>
    <w:pPr>
      <w:keepNext/>
      <w:keepLines/>
      <w:spacing w:before="60"/>
      <w:jc w:val="center"/>
    </w:pPr>
    <w:rPr>
      <w:rFonts w:ascii="Arial" w:hAnsi="Arial"/>
      <w:b/>
    </w:rPr>
  </w:style>
  <w:style w:type="paragraph" w:customStyle="1" w:styleId="EW">
    <w:name w:val="EW"/>
    <w:basedOn w:val="EX"/>
    <w:qFormat/>
    <w:pPr>
      <w:spacing w:after="0"/>
    </w:pPr>
  </w:style>
  <w:style w:type="paragraph" w:customStyle="1" w:styleId="EX">
    <w:name w:val="EX"/>
    <w:basedOn w:val="a"/>
    <w:uiPriority w:val="99"/>
    <w:qFormat/>
    <w:pPr>
      <w:keepLines/>
      <w:ind w:left="1702" w:hanging="1418"/>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R">
    <w:name w:val="TAR"/>
    <w:basedOn w:val="TAL"/>
    <w:qFormat/>
    <w:pPr>
      <w:jc w:val="right"/>
    </w:p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ListParagraph1">
    <w:name w:val="List Paragraph1"/>
    <w:basedOn w:val="a"/>
    <w:link w:val="ListParagraphChar"/>
    <w:uiPriority w:val="34"/>
    <w:qFormat/>
    <w:pPr>
      <w:ind w:left="720"/>
      <w:contextualSpacing/>
    </w:pPr>
  </w:style>
  <w:style w:type="paragraph" w:styleId="af8">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列,목록"/>
    <w:basedOn w:val="a"/>
    <w:link w:val="af9"/>
    <w:uiPriority w:val="34"/>
    <w:qFormat/>
    <w:pPr>
      <w:ind w:firstLineChars="200" w:firstLine="420"/>
    </w:pPr>
  </w:style>
  <w:style w:type="character" w:customStyle="1" w:styleId="a6">
    <w:name w:val="批注文字 字符"/>
    <w:basedOn w:val="a0"/>
    <w:link w:val="a5"/>
    <w:qFormat/>
    <w:rPr>
      <w:rFonts w:asciiTheme="minorHAnsi" w:eastAsiaTheme="minorEastAsia" w:hAnsiTheme="minorHAnsi" w:cstheme="minorBidi"/>
      <w:sz w:val="22"/>
      <w:szCs w:val="22"/>
    </w:rPr>
  </w:style>
  <w:style w:type="character" w:customStyle="1" w:styleId="af2">
    <w:name w:val="批注主题 字符"/>
    <w:basedOn w:val="a6"/>
    <w:link w:val="af1"/>
    <w:qFormat/>
    <w:rPr>
      <w:rFonts w:asciiTheme="minorHAnsi" w:eastAsiaTheme="minorEastAsia" w:hAnsiTheme="minorHAnsi" w:cstheme="minorBidi"/>
      <w:b/>
      <w:bCs/>
      <w:sz w:val="22"/>
      <w:szCs w:val="22"/>
    </w:rPr>
  </w:style>
  <w:style w:type="character" w:customStyle="1" w:styleId="ListParagraphChar">
    <w:name w:val="List Paragraph Char"/>
    <w:link w:val="ListParagraph1"/>
    <w:uiPriority w:val="34"/>
    <w:qFormat/>
    <w:rPr>
      <w:rFonts w:asciiTheme="minorHAnsi" w:eastAsiaTheme="minorEastAsia" w:hAnsiTheme="minorHAnsi" w:cstheme="minorBidi"/>
      <w:sz w:val="22"/>
      <w:szCs w:val="22"/>
    </w:rPr>
  </w:style>
  <w:style w:type="character" w:customStyle="1" w:styleId="ae">
    <w:name w:val="页眉 字符"/>
    <w:basedOn w:val="a0"/>
    <w:link w:val="ad"/>
    <w:qFormat/>
    <w:rPr>
      <w:rFonts w:asciiTheme="minorHAnsi" w:eastAsiaTheme="minorEastAsia" w:hAnsiTheme="minorHAnsi" w:cstheme="minorBidi"/>
      <w:sz w:val="18"/>
      <w:szCs w:val="18"/>
    </w:rPr>
  </w:style>
  <w:style w:type="character" w:customStyle="1" w:styleId="ac">
    <w:name w:val="页脚 字符"/>
    <w:basedOn w:val="a0"/>
    <w:link w:val="ab"/>
    <w:qFormat/>
    <w:rPr>
      <w:rFonts w:asciiTheme="minorHAnsi" w:eastAsiaTheme="minorEastAsia" w:hAnsiTheme="minorHAnsi" w:cstheme="minorBidi"/>
      <w:sz w:val="18"/>
      <w:szCs w:val="18"/>
    </w:rPr>
  </w:style>
  <w:style w:type="character" w:customStyle="1" w:styleId="a4">
    <w:name w:val="题注 字符"/>
    <w:link w:val="a3"/>
    <w:qFormat/>
    <w:rPr>
      <w:rFonts w:eastAsia="宋体"/>
      <w:b/>
      <w:bCs/>
      <w:kern w:val="2"/>
      <w:lang w:val="en-GB"/>
    </w:rPr>
  </w:style>
  <w:style w:type="character" w:customStyle="1" w:styleId="a8">
    <w:name w:val="正文文本 字符"/>
    <w:basedOn w:val="a0"/>
    <w:link w:val="a7"/>
    <w:qFormat/>
    <w:rPr>
      <w:rFonts w:eastAsiaTheme="minorEastAsia"/>
      <w:lang w:val="en-GB" w:eastAsia="en-US"/>
    </w:rPr>
  </w:style>
  <w:style w:type="paragraph" w:customStyle="1" w:styleId="10">
    <w:name w:val="正文1"/>
    <w:qFormat/>
    <w:pPr>
      <w:spacing w:before="100" w:beforeAutospacing="1" w:after="180"/>
    </w:pPr>
    <w:rPr>
      <w:sz w:val="24"/>
      <w:szCs w:val="24"/>
    </w:rPr>
  </w:style>
  <w:style w:type="paragraph" w:customStyle="1" w:styleId="Revision1">
    <w:name w:val="Revision1"/>
    <w:hidden/>
    <w:uiPriority w:val="99"/>
    <w:semiHidden/>
    <w:qFormat/>
    <w:rPr>
      <w:rFonts w:asciiTheme="minorHAnsi" w:eastAsiaTheme="minorEastAsia" w:hAnsiTheme="minorHAnsi" w:cstheme="minorBidi"/>
      <w:sz w:val="22"/>
      <w:szCs w:val="22"/>
    </w:rPr>
  </w:style>
  <w:style w:type="character" w:customStyle="1" w:styleId="apple-converted-space">
    <w:name w:val="apple-converted-space"/>
    <w:basedOn w:val="a0"/>
    <w:qFormat/>
  </w:style>
  <w:style w:type="paragraph" w:customStyle="1" w:styleId="Reference">
    <w:name w:val="Reference"/>
    <w:basedOn w:val="a"/>
    <w:qFormat/>
    <w:pPr>
      <w:numPr>
        <w:numId w:val="2"/>
      </w:numPr>
    </w:pPr>
  </w:style>
  <w:style w:type="character" w:customStyle="1" w:styleId="20">
    <w:name w:val="标题 2 字符"/>
    <w:link w:val="2"/>
    <w:uiPriority w:val="9"/>
    <w:qFormat/>
    <w:rPr>
      <w:rFonts w:ascii="Arial" w:eastAsia="Times New Roman" w:hAnsi="Arial" w:cs="Arial"/>
      <w:sz w:val="32"/>
      <w:szCs w:val="32"/>
      <w:lang w:val="en-GB"/>
    </w:rPr>
  </w:style>
  <w:style w:type="paragraph" w:customStyle="1" w:styleId="Revision2">
    <w:name w:val="Revision2"/>
    <w:hidden/>
    <w:uiPriority w:val="99"/>
    <w:semiHidden/>
    <w:qFormat/>
    <w:rPr>
      <w:rFonts w:asciiTheme="minorHAnsi" w:eastAsiaTheme="minorEastAsia" w:hAnsiTheme="minorHAnsi" w:cstheme="minorBidi"/>
      <w:sz w:val="22"/>
      <w:szCs w:val="22"/>
    </w:rPr>
  </w:style>
  <w:style w:type="character" w:styleId="afa">
    <w:name w:val="Placeholder Text"/>
    <w:basedOn w:val="a0"/>
    <w:uiPriority w:val="99"/>
    <w:semiHidden/>
    <w:qFormat/>
    <w:rPr>
      <w:color w:val="808080"/>
    </w:rPr>
  </w:style>
  <w:style w:type="paragraph" w:customStyle="1" w:styleId="11">
    <w:name w:val="修订1"/>
    <w:hidden/>
    <w:uiPriority w:val="99"/>
    <w:semiHidden/>
    <w:qFormat/>
    <w:rPr>
      <w:rFonts w:asciiTheme="minorHAnsi" w:eastAsiaTheme="minorEastAsia" w:hAnsiTheme="minorHAnsi" w:cstheme="minorBidi"/>
      <w:sz w:val="22"/>
      <w:szCs w:val="22"/>
    </w:rPr>
  </w:style>
  <w:style w:type="paragraph" w:customStyle="1" w:styleId="21">
    <w:name w:val="修订2"/>
    <w:hidden/>
    <w:uiPriority w:val="99"/>
    <w:semiHidden/>
    <w:qFormat/>
    <w:rPr>
      <w:rFonts w:asciiTheme="minorHAnsi" w:eastAsiaTheme="minorEastAsia" w:hAnsiTheme="minorHAnsi" w:cstheme="minorBidi"/>
      <w:sz w:val="22"/>
      <w:szCs w:val="22"/>
    </w:rPr>
  </w:style>
  <w:style w:type="paragraph" w:customStyle="1" w:styleId="DraftProposal">
    <w:name w:val="Draft Proposal"/>
    <w:basedOn w:val="a"/>
    <w:uiPriority w:val="99"/>
    <w:qFormat/>
    <w:pPr>
      <w:numPr>
        <w:numId w:val="3"/>
      </w:numPr>
      <w:tabs>
        <w:tab w:val="left" w:pos="720"/>
      </w:tabs>
      <w:spacing w:line="252" w:lineRule="auto"/>
      <w:ind w:left="0" w:firstLine="0"/>
    </w:pPr>
    <w:rPr>
      <w:rFonts w:ascii="Arial" w:eastAsia="Calibri" w:hAnsi="Arial" w:cs="Arial"/>
      <w:b/>
      <w:bCs/>
    </w:rPr>
  </w:style>
  <w:style w:type="paragraph" w:customStyle="1" w:styleId="Doc-text2">
    <w:name w:val="Doc-text2"/>
    <w:basedOn w:val="a"/>
    <w:qFormat/>
    <w:pPr>
      <w:tabs>
        <w:tab w:val="left" w:pos="1622"/>
      </w:tabs>
      <w:ind w:left="1622" w:hanging="363"/>
    </w:pPr>
    <w:rPr>
      <w:rFonts w:ascii="Arial" w:eastAsia="MS Mincho" w:hAnsi="Arial"/>
      <w:lang w:eastAsia="en-GB"/>
    </w:rPr>
  </w:style>
  <w:style w:type="paragraph" w:customStyle="1" w:styleId="Agreement">
    <w:name w:val="Agreement"/>
    <w:basedOn w:val="a"/>
    <w:next w:val="Doc-text2"/>
    <w:uiPriority w:val="99"/>
    <w:qFormat/>
    <w:pPr>
      <w:numPr>
        <w:numId w:val="4"/>
      </w:numPr>
      <w:spacing w:before="60"/>
    </w:pPr>
    <w:rPr>
      <w:b/>
    </w:rPr>
  </w:style>
  <w:style w:type="paragraph" w:customStyle="1" w:styleId="xmsonormal">
    <w:name w:val="x_msonormal"/>
    <w:basedOn w:val="a"/>
    <w:qFormat/>
    <w:pPr>
      <w:spacing w:after="0"/>
    </w:pPr>
    <w:rPr>
      <w:rFonts w:ascii="宋体" w:eastAsia="宋体" w:hAnsi="宋体"/>
      <w:sz w:val="24"/>
      <w:szCs w:val="24"/>
    </w:rPr>
  </w:style>
  <w:style w:type="paragraph" w:customStyle="1" w:styleId="xmsolistparagraph">
    <w:name w:val="x_msolistparagraph"/>
    <w:basedOn w:val="a"/>
    <w:qFormat/>
    <w:pPr>
      <w:spacing w:after="0"/>
    </w:pPr>
    <w:rPr>
      <w:rFonts w:ascii="宋体" w:eastAsia="宋体" w:hAnsi="宋体"/>
      <w:sz w:val="24"/>
      <w:szCs w:val="24"/>
    </w:rPr>
  </w:style>
  <w:style w:type="paragraph" w:customStyle="1" w:styleId="B1">
    <w:name w:val="B1"/>
    <w:basedOn w:val="af"/>
    <w:link w:val="B10"/>
    <w:qFormat/>
  </w:style>
  <w:style w:type="paragraph" w:customStyle="1" w:styleId="B2">
    <w:name w:val="B2"/>
    <w:basedOn w:val="a"/>
    <w:qFormat/>
    <w:pPr>
      <w:ind w:left="851" w:hanging="284"/>
    </w:pPr>
  </w:style>
  <w:style w:type="character" w:customStyle="1" w:styleId="af9">
    <w:name w:val="列表段落 字符"/>
    <w:aliases w:val="R4_bullets 字符,- Bullets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表段落11 字符,列 字符"/>
    <w:link w:val="af8"/>
    <w:uiPriority w:val="34"/>
    <w:qFormat/>
    <w:locked/>
    <w:rPr>
      <w:rFonts w:asciiTheme="minorHAnsi" w:eastAsiaTheme="minorEastAsia" w:hAnsiTheme="minorHAnsi" w:cstheme="minorBidi"/>
      <w:sz w:val="22"/>
      <w:szCs w:val="22"/>
    </w:rPr>
  </w:style>
  <w:style w:type="paragraph" w:customStyle="1" w:styleId="xmsonormal0">
    <w:name w:val="xmsonormal"/>
    <w:basedOn w:val="a"/>
    <w:uiPriority w:val="99"/>
    <w:qFormat/>
    <w:pPr>
      <w:spacing w:after="0" w:line="240" w:lineRule="auto"/>
      <w:jc w:val="both"/>
    </w:pPr>
    <w:rPr>
      <w:rFonts w:ascii="Times New Roman" w:eastAsiaTheme="minorHAnsi" w:hAnsi="Times New Roman" w:cs="Calibri"/>
      <w:sz w:val="20"/>
      <w:lang w:eastAsia="en-US"/>
    </w:rPr>
  </w:style>
  <w:style w:type="character" w:customStyle="1" w:styleId="30">
    <w:name w:val="标题 3 字符"/>
    <w:basedOn w:val="a0"/>
    <w:link w:val="3"/>
    <w:rPr>
      <w:rFonts w:asciiTheme="minorHAnsi" w:eastAsiaTheme="minorEastAsia" w:hAnsiTheme="minorHAnsi" w:cstheme="minorBidi"/>
      <w:b/>
      <w:bCs/>
      <w:sz w:val="32"/>
      <w:szCs w:val="32"/>
    </w:rPr>
  </w:style>
  <w:style w:type="character" w:customStyle="1" w:styleId="TALChar">
    <w:name w:val="TAL Char"/>
    <w:link w:val="TAL"/>
    <w:qFormat/>
    <w:rPr>
      <w:rFonts w:ascii="Arial" w:eastAsiaTheme="minorEastAsia" w:hAnsi="Arial" w:cstheme="minorBidi"/>
      <w:sz w:val="18"/>
      <w:szCs w:val="22"/>
    </w:rPr>
  </w:style>
  <w:style w:type="paragraph" w:customStyle="1" w:styleId="3GPPNormalText">
    <w:name w:val="3GPP Normal Text"/>
    <w:basedOn w:val="a7"/>
    <w:link w:val="3GPPNormalTextChar"/>
    <w:qFormat/>
    <w:pPr>
      <w:spacing w:after="12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paragraph" w:customStyle="1" w:styleId="NO">
    <w:name w:val="NO"/>
    <w:basedOn w:val="a"/>
    <w:link w:val="NOChar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Pr>
      <w:rFonts w:eastAsia="Times New Roman"/>
      <w:lang w:val="en-GB" w:eastAsia="zh-CN"/>
    </w:rPr>
  </w:style>
  <w:style w:type="character" w:customStyle="1" w:styleId="B10">
    <w:name w:val="B1 (文字)"/>
    <w:link w:val="B1"/>
    <w:qFormat/>
    <w:rPr>
      <w:rFonts w:asciiTheme="minorHAnsi" w:eastAsiaTheme="minorEastAsia" w:hAnsiTheme="minorHAnsi" w:cstheme="minorBidi"/>
      <w:sz w:val="22"/>
      <w:szCs w:val="22"/>
    </w:rPr>
  </w:style>
  <w:style w:type="paragraph" w:customStyle="1" w:styleId="31">
    <w:name w:val="修订3"/>
    <w:hidden/>
    <w:uiPriority w:val="99"/>
    <w:semiHidden/>
    <w:rPr>
      <w:rFonts w:asciiTheme="minorHAnsi" w:eastAsiaTheme="minorEastAsia" w:hAnsiTheme="minorHAnsi" w:cstheme="minorBidi"/>
      <w:sz w:val="22"/>
      <w:szCs w:val="22"/>
    </w:rPr>
  </w:style>
  <w:style w:type="character" w:customStyle="1" w:styleId="12">
    <w:name w:val="未处理的提及1"/>
    <w:basedOn w:val="a0"/>
    <w:uiPriority w:val="99"/>
    <w:semiHidden/>
    <w:unhideWhenUsed/>
    <w:rPr>
      <w:color w:val="605E5C"/>
      <w:shd w:val="clear" w:color="auto" w:fill="E1DFDD"/>
    </w:rPr>
  </w:style>
  <w:style w:type="character" w:customStyle="1" w:styleId="B1Char">
    <w:name w:val="B1 Char"/>
    <w:qFormat/>
    <w:rsid w:val="008433DA"/>
    <w:rPr>
      <w:rFonts w:eastAsia="Times New Roman"/>
      <w:lang w:eastAsia="en-GB"/>
    </w:rPr>
  </w:style>
  <w:style w:type="character" w:customStyle="1" w:styleId="TACChar">
    <w:name w:val="TAC Char"/>
    <w:link w:val="TAC"/>
    <w:qFormat/>
    <w:locked/>
    <w:rsid w:val="00B5348D"/>
    <w:rPr>
      <w:rFonts w:ascii="Arial" w:eastAsiaTheme="minorEastAsia" w:hAnsi="Arial" w:cstheme="minorBidi"/>
      <w:sz w:val="18"/>
      <w:szCs w:val="22"/>
    </w:rPr>
  </w:style>
  <w:style w:type="character" w:customStyle="1" w:styleId="TAHCar">
    <w:name w:val="TAH Car"/>
    <w:link w:val="TAH"/>
    <w:qFormat/>
    <w:rsid w:val="00B5348D"/>
    <w:rPr>
      <w:rFonts w:ascii="Arial" w:eastAsiaTheme="minorEastAsia" w:hAnsi="Arial" w:cstheme="minorBidi"/>
      <w:b/>
      <w:sz w:val="18"/>
      <w:szCs w:val="22"/>
    </w:rPr>
  </w:style>
  <w:style w:type="character" w:customStyle="1" w:styleId="THChar">
    <w:name w:val="TH Char"/>
    <w:link w:val="TH"/>
    <w:qFormat/>
    <w:rsid w:val="00B5348D"/>
    <w:rPr>
      <w:rFonts w:ascii="Arial" w:eastAsiaTheme="minorEastAsia" w:hAnsi="Arial" w:cstheme="minorBidi"/>
      <w:b/>
      <w:sz w:val="22"/>
      <w:szCs w:val="22"/>
    </w:rPr>
  </w:style>
  <w:style w:type="paragraph" w:customStyle="1" w:styleId="TAN">
    <w:name w:val="TAN"/>
    <w:basedOn w:val="TAL"/>
    <w:link w:val="TANChar"/>
    <w:rsid w:val="00B5348D"/>
    <w:pPr>
      <w:spacing w:line="240" w:lineRule="auto"/>
      <w:ind w:left="851" w:hanging="851"/>
    </w:pPr>
    <w:rPr>
      <w:rFonts w:cs="Times New Roman"/>
      <w:szCs w:val="20"/>
      <w:lang w:val="en-GB" w:eastAsia="en-US"/>
    </w:rPr>
  </w:style>
  <w:style w:type="character" w:customStyle="1" w:styleId="TANChar">
    <w:name w:val="TAN Char"/>
    <w:link w:val="TAN"/>
    <w:qFormat/>
    <w:rsid w:val="00B5348D"/>
    <w:rPr>
      <w:rFonts w:ascii="Arial" w:eastAsiaTheme="minorEastAsia" w:hAnsi="Arial"/>
      <w:sz w:val="18"/>
      <w:lang w:val="en-GB" w:eastAsia="en-US"/>
    </w:rPr>
  </w:style>
  <w:style w:type="paragraph" w:styleId="afb">
    <w:name w:val="Revision"/>
    <w:hidden/>
    <w:uiPriority w:val="99"/>
    <w:semiHidden/>
    <w:rsid w:val="00D64FBC"/>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16549">
      <w:bodyDiv w:val="1"/>
      <w:marLeft w:val="0"/>
      <w:marRight w:val="0"/>
      <w:marTop w:val="0"/>
      <w:marBottom w:val="0"/>
      <w:divBdr>
        <w:top w:val="none" w:sz="0" w:space="0" w:color="auto"/>
        <w:left w:val="none" w:sz="0" w:space="0" w:color="auto"/>
        <w:bottom w:val="none" w:sz="0" w:space="0" w:color="auto"/>
        <w:right w:val="none" w:sz="0" w:space="0" w:color="auto"/>
      </w:divBdr>
    </w:div>
    <w:div w:id="521868028">
      <w:bodyDiv w:val="1"/>
      <w:marLeft w:val="0"/>
      <w:marRight w:val="0"/>
      <w:marTop w:val="0"/>
      <w:marBottom w:val="0"/>
      <w:divBdr>
        <w:top w:val="none" w:sz="0" w:space="0" w:color="auto"/>
        <w:left w:val="none" w:sz="0" w:space="0" w:color="auto"/>
        <w:bottom w:val="none" w:sz="0" w:space="0" w:color="auto"/>
        <w:right w:val="none" w:sz="0" w:space="0" w:color="auto"/>
      </w:divBdr>
      <w:divsChild>
        <w:div w:id="2040660502">
          <w:marLeft w:val="533"/>
          <w:marRight w:val="0"/>
          <w:marTop w:val="77"/>
          <w:marBottom w:val="0"/>
          <w:divBdr>
            <w:top w:val="none" w:sz="0" w:space="0" w:color="auto"/>
            <w:left w:val="none" w:sz="0" w:space="0" w:color="auto"/>
            <w:bottom w:val="none" w:sz="0" w:space="0" w:color="auto"/>
            <w:right w:val="none" w:sz="0" w:space="0" w:color="auto"/>
          </w:divBdr>
        </w:div>
      </w:divsChild>
    </w:div>
    <w:div w:id="575362397">
      <w:bodyDiv w:val="1"/>
      <w:marLeft w:val="0"/>
      <w:marRight w:val="0"/>
      <w:marTop w:val="0"/>
      <w:marBottom w:val="0"/>
      <w:divBdr>
        <w:top w:val="none" w:sz="0" w:space="0" w:color="auto"/>
        <w:left w:val="none" w:sz="0" w:space="0" w:color="auto"/>
        <w:bottom w:val="none" w:sz="0" w:space="0" w:color="auto"/>
        <w:right w:val="none" w:sz="0" w:space="0" w:color="auto"/>
      </w:divBdr>
    </w:div>
    <w:div w:id="669067987">
      <w:bodyDiv w:val="1"/>
      <w:marLeft w:val="0"/>
      <w:marRight w:val="0"/>
      <w:marTop w:val="0"/>
      <w:marBottom w:val="0"/>
      <w:divBdr>
        <w:top w:val="none" w:sz="0" w:space="0" w:color="auto"/>
        <w:left w:val="none" w:sz="0" w:space="0" w:color="auto"/>
        <w:bottom w:val="none" w:sz="0" w:space="0" w:color="auto"/>
        <w:right w:val="none" w:sz="0" w:space="0" w:color="auto"/>
      </w:divBdr>
    </w:div>
    <w:div w:id="839345596">
      <w:bodyDiv w:val="1"/>
      <w:marLeft w:val="0"/>
      <w:marRight w:val="0"/>
      <w:marTop w:val="0"/>
      <w:marBottom w:val="0"/>
      <w:divBdr>
        <w:top w:val="none" w:sz="0" w:space="0" w:color="auto"/>
        <w:left w:val="none" w:sz="0" w:space="0" w:color="auto"/>
        <w:bottom w:val="none" w:sz="0" w:space="0" w:color="auto"/>
        <w:right w:val="none" w:sz="0" w:space="0" w:color="auto"/>
      </w:divBdr>
    </w:div>
    <w:div w:id="1445465906">
      <w:bodyDiv w:val="1"/>
      <w:marLeft w:val="0"/>
      <w:marRight w:val="0"/>
      <w:marTop w:val="0"/>
      <w:marBottom w:val="0"/>
      <w:divBdr>
        <w:top w:val="none" w:sz="0" w:space="0" w:color="auto"/>
        <w:left w:val="none" w:sz="0" w:space="0" w:color="auto"/>
        <w:bottom w:val="none" w:sz="0" w:space="0" w:color="auto"/>
        <w:right w:val="none" w:sz="0" w:space="0" w:color="auto"/>
      </w:divBdr>
    </w:div>
    <w:div w:id="1572733559">
      <w:bodyDiv w:val="1"/>
      <w:marLeft w:val="0"/>
      <w:marRight w:val="0"/>
      <w:marTop w:val="0"/>
      <w:marBottom w:val="0"/>
      <w:divBdr>
        <w:top w:val="none" w:sz="0" w:space="0" w:color="auto"/>
        <w:left w:val="none" w:sz="0" w:space="0" w:color="auto"/>
        <w:bottom w:val="none" w:sz="0" w:space="0" w:color="auto"/>
        <w:right w:val="none" w:sz="0" w:space="0" w:color="auto"/>
      </w:divBdr>
    </w:div>
    <w:div w:id="1629242249">
      <w:bodyDiv w:val="1"/>
      <w:marLeft w:val="0"/>
      <w:marRight w:val="0"/>
      <w:marTop w:val="0"/>
      <w:marBottom w:val="0"/>
      <w:divBdr>
        <w:top w:val="none" w:sz="0" w:space="0" w:color="auto"/>
        <w:left w:val="none" w:sz="0" w:space="0" w:color="auto"/>
        <w:bottom w:val="none" w:sz="0" w:space="0" w:color="auto"/>
        <w:right w:val="none" w:sz="0" w:space="0" w:color="auto"/>
      </w:divBdr>
      <w:divsChild>
        <w:div w:id="1735859496">
          <w:marLeft w:val="533"/>
          <w:marRight w:val="0"/>
          <w:marTop w:val="134"/>
          <w:marBottom w:val="0"/>
          <w:divBdr>
            <w:top w:val="none" w:sz="0" w:space="0" w:color="auto"/>
            <w:left w:val="none" w:sz="0" w:space="0" w:color="auto"/>
            <w:bottom w:val="none" w:sz="0" w:space="0" w:color="auto"/>
            <w:right w:val="none" w:sz="0" w:space="0" w:color="auto"/>
          </w:divBdr>
        </w:div>
        <w:div w:id="987906153">
          <w:marLeft w:val="1166"/>
          <w:marRight w:val="0"/>
          <w:marTop w:val="115"/>
          <w:marBottom w:val="0"/>
          <w:divBdr>
            <w:top w:val="none" w:sz="0" w:space="0" w:color="auto"/>
            <w:left w:val="none" w:sz="0" w:space="0" w:color="auto"/>
            <w:bottom w:val="none" w:sz="0" w:space="0" w:color="auto"/>
            <w:right w:val="none" w:sz="0" w:space="0" w:color="auto"/>
          </w:divBdr>
        </w:div>
        <w:div w:id="1568344337">
          <w:marLeft w:val="1166"/>
          <w:marRight w:val="0"/>
          <w:marTop w:val="115"/>
          <w:marBottom w:val="0"/>
          <w:divBdr>
            <w:top w:val="none" w:sz="0" w:space="0" w:color="auto"/>
            <w:left w:val="none" w:sz="0" w:space="0" w:color="auto"/>
            <w:bottom w:val="none" w:sz="0" w:space="0" w:color="auto"/>
            <w:right w:val="none" w:sz="0" w:space="0" w:color="auto"/>
          </w:divBdr>
        </w:div>
      </w:divsChild>
    </w:div>
    <w:div w:id="19607914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C2FCA3A-CE8D-4935-8380-CFAE9E1DD7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1955</TotalTime>
  <Pages>4</Pages>
  <Words>1463</Words>
  <Characters>8340</Characters>
  <Application>Microsoft Office Word</Application>
  <DocSecurity>0</DocSecurity>
  <Lines>69</Lines>
  <Paragraphs>19</Paragraphs>
  <ScaleCrop>false</ScaleCrop>
  <Company/>
  <LinksUpToDate>false</LinksUpToDate>
  <CharactersWithSpaces>9784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116</cp:revision>
  <dcterms:created xsi:type="dcterms:W3CDTF">2023-08-09T07:52:00Z</dcterms:created>
  <dcterms:modified xsi:type="dcterms:W3CDTF">2023-11-01T06:46:00Z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